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41" w:rsidRPr="00FE1412" w:rsidRDefault="006F6C1D">
      <w:pPr>
        <w:pStyle w:val="NoSpacing"/>
        <w:rPr>
          <w:rFonts w:ascii="Times New Roman" w:hAnsi="Times New Roman" w:cs="Times New Roman"/>
          <w:i/>
          <w:sz w:val="18"/>
          <w:szCs w:val="18"/>
          <w:lang w:val="en-US"/>
        </w:rPr>
      </w:pPr>
      <w:r w:rsidRPr="00FE1412">
        <w:rPr>
          <w:rFonts w:ascii="Times New Roman" w:hAnsi="Times New Roman" w:cs="Times New Roman"/>
          <w:i/>
          <w:sz w:val="18"/>
          <w:szCs w:val="18"/>
          <w:lang w:val="en-US"/>
        </w:rPr>
        <w:tab/>
      </w:r>
      <w:r w:rsidRPr="00FE1412">
        <w:rPr>
          <w:rFonts w:ascii="Times New Roman" w:hAnsi="Times New Roman" w:cs="Times New Roman"/>
          <w:i/>
          <w:sz w:val="18"/>
          <w:szCs w:val="18"/>
          <w:lang w:val="en-US"/>
        </w:rPr>
        <w:tab/>
      </w:r>
      <w:r w:rsidRPr="00FE1412">
        <w:rPr>
          <w:rFonts w:ascii="Times New Roman" w:hAnsi="Times New Roman" w:cs="Times New Roman"/>
          <w:i/>
          <w:sz w:val="18"/>
          <w:szCs w:val="18"/>
          <w:lang w:val="en-US"/>
        </w:rPr>
        <w:tab/>
      </w:r>
    </w:p>
    <w:p w:rsidR="006D6F41" w:rsidRPr="00FE1412" w:rsidRDefault="006D6F41">
      <w:pPr>
        <w:rPr>
          <w:rFonts w:ascii="Times New Roman" w:hAnsi="Times New Roman" w:cs="Times New Roman"/>
          <w:b/>
          <w:sz w:val="28"/>
          <w:szCs w:val="28"/>
          <w:u w:val="single"/>
          <w:lang w:val="en-US"/>
        </w:rPr>
      </w:pPr>
    </w:p>
    <w:p w:rsidR="004A55A9" w:rsidRPr="00027333" w:rsidRDefault="004A55A9" w:rsidP="004A55A9">
      <w:pPr>
        <w:rPr>
          <w:rFonts w:ascii="Times New Roman" w:hAnsi="Times New Roman" w:cs="Times New Roman"/>
          <w:b/>
          <w:sz w:val="28"/>
          <w:szCs w:val="32"/>
          <w:u w:val="single"/>
          <w:lang w:val="en-US"/>
        </w:rPr>
      </w:pPr>
      <w:r w:rsidRPr="00027333">
        <w:rPr>
          <w:rFonts w:ascii="Times New Roman" w:hAnsi="Times New Roman" w:cs="Times New Roman"/>
          <w:b/>
          <w:sz w:val="28"/>
          <w:szCs w:val="32"/>
          <w:u w:val="single"/>
          <w:lang w:val="en-US"/>
        </w:rPr>
        <w:t>Grant Agreement 871072 WP Technical Report – 2</w:t>
      </w:r>
      <w:r w:rsidRPr="00027333">
        <w:rPr>
          <w:rFonts w:ascii="Times New Roman" w:hAnsi="Times New Roman" w:cs="Times New Roman"/>
          <w:b/>
          <w:sz w:val="28"/>
          <w:szCs w:val="32"/>
          <w:u w:val="single"/>
          <w:vertAlign w:val="superscript"/>
          <w:lang w:val="en-US"/>
        </w:rPr>
        <w:t>nd</w:t>
      </w:r>
      <w:r w:rsidRPr="00027333">
        <w:rPr>
          <w:rFonts w:ascii="Times New Roman" w:hAnsi="Times New Roman" w:cs="Times New Roman"/>
          <w:b/>
          <w:sz w:val="28"/>
          <w:szCs w:val="32"/>
          <w:u w:val="single"/>
          <w:lang w:val="en-US"/>
        </w:rPr>
        <w:t xml:space="preserve"> reporting period </w:t>
      </w:r>
    </w:p>
    <w:p w:rsidR="004A55A9" w:rsidRPr="00FE1412" w:rsidRDefault="004A55A9" w:rsidP="004A55A9">
      <w:pPr>
        <w:rPr>
          <w:rFonts w:ascii="Times New Roman" w:hAnsi="Times New Roman" w:cs="Times New Roman"/>
          <w:b/>
          <w:lang w:val="en-US"/>
        </w:rPr>
      </w:pPr>
      <w:r w:rsidRPr="00FE1412">
        <w:rPr>
          <w:rFonts w:ascii="Times New Roman" w:hAnsi="Times New Roman" w:cs="Times New Roman"/>
          <w:b/>
          <w:lang w:val="en-US"/>
        </w:rPr>
        <w:t xml:space="preserve">Period: 01 </w:t>
      </w:r>
      <w:r>
        <w:rPr>
          <w:rFonts w:ascii="Times New Roman" w:hAnsi="Times New Roman" w:cs="Times New Roman"/>
          <w:b/>
          <w:lang w:val="en-US"/>
        </w:rPr>
        <w:t>August</w:t>
      </w:r>
      <w:r w:rsidRPr="00FE1412">
        <w:rPr>
          <w:rFonts w:ascii="Times New Roman" w:hAnsi="Times New Roman" w:cs="Times New Roman"/>
          <w:b/>
          <w:lang w:val="en-US"/>
        </w:rPr>
        <w:t xml:space="preserve"> 202</w:t>
      </w:r>
      <w:r>
        <w:rPr>
          <w:rFonts w:ascii="Times New Roman" w:hAnsi="Times New Roman" w:cs="Times New Roman"/>
          <w:b/>
          <w:lang w:val="en-US"/>
        </w:rPr>
        <w:t>1 (M19)</w:t>
      </w:r>
      <w:r w:rsidRPr="00FE1412">
        <w:rPr>
          <w:rFonts w:ascii="Times New Roman" w:hAnsi="Times New Roman" w:cs="Times New Roman"/>
          <w:b/>
          <w:lang w:val="en-US"/>
        </w:rPr>
        <w:t xml:space="preserve"> – 31 J</w:t>
      </w:r>
      <w:r>
        <w:rPr>
          <w:rFonts w:ascii="Times New Roman" w:hAnsi="Times New Roman" w:cs="Times New Roman"/>
          <w:b/>
          <w:lang w:val="en-US"/>
        </w:rPr>
        <w:t>anuary</w:t>
      </w:r>
      <w:r w:rsidRPr="00FE1412">
        <w:rPr>
          <w:rFonts w:ascii="Times New Roman" w:hAnsi="Times New Roman" w:cs="Times New Roman"/>
          <w:b/>
          <w:lang w:val="en-US"/>
        </w:rPr>
        <w:t xml:space="preserve"> 202</w:t>
      </w:r>
      <w:r>
        <w:rPr>
          <w:rFonts w:ascii="Times New Roman" w:hAnsi="Times New Roman" w:cs="Times New Roman"/>
          <w:b/>
          <w:lang w:val="en-US"/>
        </w:rPr>
        <w:t>3 (M36)</w:t>
      </w:r>
    </w:p>
    <w:p w:rsidR="004A55A9" w:rsidRPr="00FE1412" w:rsidRDefault="004A55A9" w:rsidP="004A55A9">
      <w:pPr>
        <w:pStyle w:val="ListParagraph"/>
        <w:spacing w:after="0" w:line="240" w:lineRule="auto"/>
        <w:ind w:left="0"/>
        <w:rPr>
          <w:rFonts w:ascii="Times New Roman" w:eastAsia="Times New Roman" w:hAnsi="Times New Roman" w:cs="Times New Roman"/>
          <w:lang w:val="en-US" w:eastAsia="de-DE"/>
        </w:rPr>
      </w:pPr>
    </w:p>
    <w:p w:rsidR="003929CE" w:rsidRDefault="003929CE" w:rsidP="003929CE">
      <w:pPr>
        <w:pStyle w:val="ListParagraph"/>
        <w:spacing w:after="80" w:line="240" w:lineRule="auto"/>
        <w:ind w:left="0"/>
        <w:contextualSpacing w:val="0"/>
        <w:rPr>
          <w:rFonts w:ascii="Times New Roman" w:eastAsia="Times New Roman" w:hAnsi="Times New Roman" w:cs="Times New Roman"/>
          <w:lang w:val="en-US" w:eastAsia="de-DE"/>
        </w:rPr>
      </w:pPr>
      <w:r w:rsidRPr="00FE1412">
        <w:rPr>
          <w:rFonts w:ascii="Times New Roman" w:eastAsia="Times New Roman" w:hAnsi="Times New Roman" w:cs="Times New Roman"/>
          <w:lang w:val="en-US" w:eastAsia="de-DE"/>
        </w:rPr>
        <w:t xml:space="preserve">For the </w:t>
      </w:r>
      <w:r>
        <w:rPr>
          <w:rFonts w:ascii="Times New Roman" w:eastAsia="Times New Roman" w:hAnsi="Times New Roman" w:cs="Times New Roman"/>
          <w:lang w:val="en-US" w:eastAsia="de-DE"/>
        </w:rPr>
        <w:t>second</w:t>
      </w:r>
      <w:r w:rsidRPr="00FE1412">
        <w:rPr>
          <w:rFonts w:ascii="Times New Roman" w:eastAsia="Times New Roman" w:hAnsi="Times New Roman" w:cs="Times New Roman"/>
          <w:lang w:val="en-US" w:eastAsia="de-DE"/>
        </w:rPr>
        <w:t xml:space="preserve"> periodical report we need input from you as WP </w:t>
      </w:r>
      <w:r>
        <w:rPr>
          <w:rFonts w:ascii="Times New Roman" w:eastAsia="Times New Roman" w:hAnsi="Times New Roman" w:cs="Times New Roman"/>
          <w:lang w:val="en-US" w:eastAsia="de-DE"/>
        </w:rPr>
        <w:t>Managers</w:t>
      </w:r>
      <w:r w:rsidRPr="00FE1412">
        <w:rPr>
          <w:rFonts w:ascii="Times New Roman" w:eastAsia="Times New Roman" w:hAnsi="Times New Roman" w:cs="Times New Roman"/>
          <w:lang w:val="en-US" w:eastAsia="de-DE"/>
        </w:rPr>
        <w:t xml:space="preserve">. </w:t>
      </w:r>
      <w:r>
        <w:rPr>
          <w:rFonts w:ascii="Times New Roman" w:eastAsia="Times New Roman" w:hAnsi="Times New Roman" w:cs="Times New Roman"/>
          <w:lang w:val="en-US" w:eastAsia="de-DE"/>
        </w:rPr>
        <w:br/>
      </w:r>
      <w:r w:rsidRPr="00222E50">
        <w:rPr>
          <w:rFonts w:ascii="Times New Roman" w:eastAsia="Times New Roman" w:hAnsi="Times New Roman" w:cs="Times New Roman"/>
          <w:b/>
          <w:lang w:val="en-US" w:eastAsia="de-DE"/>
        </w:rPr>
        <w:t xml:space="preserve">We kindly ask you to formulate a summary of your WP progress for the second reporting period (M19-M36) by the given subjects/questions below. </w:t>
      </w:r>
      <w:r>
        <w:rPr>
          <w:rFonts w:ascii="Times New Roman" w:eastAsia="Times New Roman" w:hAnsi="Times New Roman" w:cs="Times New Roman"/>
          <w:b/>
          <w:lang w:val="en-US" w:eastAsia="de-DE"/>
        </w:rPr>
        <w:br/>
      </w:r>
      <w:r w:rsidRPr="00222E50">
        <w:rPr>
          <w:rFonts w:ascii="Times New Roman" w:eastAsia="Times New Roman" w:hAnsi="Times New Roman" w:cs="Times New Roman"/>
          <w:lang w:val="en-US" w:eastAsia="de-DE"/>
        </w:rPr>
        <w:t xml:space="preserve">Please do not </w:t>
      </w:r>
      <w:r>
        <w:rPr>
          <w:rFonts w:ascii="Times New Roman" w:eastAsia="Times New Roman" w:hAnsi="Times New Roman" w:cs="Times New Roman"/>
          <w:lang w:val="en-US" w:eastAsia="de-DE"/>
        </w:rPr>
        <w:t xml:space="preserve">repeat reporting the work from the first period (M1-M18). </w:t>
      </w:r>
      <w:r w:rsidRPr="00222E50">
        <w:rPr>
          <w:rFonts w:ascii="Times New Roman" w:eastAsia="Times New Roman" w:hAnsi="Times New Roman" w:cs="Times New Roman"/>
          <w:b/>
          <w:lang w:val="en-US" w:eastAsia="de-DE"/>
        </w:rPr>
        <w:br/>
      </w:r>
      <w:r>
        <w:rPr>
          <w:rFonts w:ascii="Times New Roman" w:eastAsia="Times New Roman" w:hAnsi="Times New Roman" w:cs="Times New Roman"/>
          <w:lang w:val="en-US" w:eastAsia="de-DE"/>
        </w:rPr>
        <w:t xml:space="preserve">Please report your work in </w:t>
      </w:r>
      <w:proofErr w:type="spellStart"/>
      <w:r>
        <w:rPr>
          <w:rFonts w:ascii="Times New Roman" w:eastAsia="Times New Roman" w:hAnsi="Times New Roman" w:cs="Times New Roman"/>
          <w:lang w:val="en-US" w:eastAsia="de-DE"/>
        </w:rPr>
        <w:t>CREMLINplus</w:t>
      </w:r>
      <w:proofErr w:type="spellEnd"/>
      <w:r>
        <w:rPr>
          <w:rFonts w:ascii="Times New Roman" w:eastAsia="Times New Roman" w:hAnsi="Times New Roman" w:cs="Times New Roman"/>
          <w:lang w:val="en-US" w:eastAsia="de-DE"/>
        </w:rPr>
        <w:t xml:space="preserve"> and in the transition phase towards EURIZON as best as possible. </w:t>
      </w:r>
    </w:p>
    <w:p w:rsidR="003929CE" w:rsidRPr="00FE1412" w:rsidRDefault="003929CE" w:rsidP="003929CE">
      <w:pPr>
        <w:pStyle w:val="ListParagraph"/>
        <w:pBdr>
          <w:top w:val="single" w:sz="4" w:space="1" w:color="auto"/>
          <w:left w:val="single" w:sz="4" w:space="4" w:color="auto"/>
          <w:bottom w:val="single" w:sz="4" w:space="1" w:color="auto"/>
          <w:right w:val="single" w:sz="4" w:space="12" w:color="auto"/>
        </w:pBdr>
        <w:tabs>
          <w:tab w:val="left" w:pos="709"/>
          <w:tab w:val="left" w:pos="2268"/>
        </w:tabs>
        <w:spacing w:after="80" w:line="240" w:lineRule="auto"/>
        <w:ind w:left="0"/>
        <w:contextualSpacing w:val="0"/>
        <w:rPr>
          <w:rFonts w:ascii="Times New Roman" w:eastAsia="Times New Roman" w:hAnsi="Times New Roman" w:cs="Times New Roman"/>
          <w:lang w:val="en-US" w:eastAsia="de-DE"/>
        </w:rPr>
      </w:pPr>
      <w:r w:rsidRPr="00A47524">
        <w:rPr>
          <w:rFonts w:ascii="Times New Roman" w:eastAsia="Times New Roman" w:hAnsi="Times New Roman" w:cs="Times New Roman"/>
          <w:b/>
          <w:lang w:val="en-US" w:eastAsia="de-DE"/>
        </w:rPr>
        <w:t xml:space="preserve">The change from </w:t>
      </w:r>
      <w:proofErr w:type="spellStart"/>
      <w:r w:rsidRPr="00A47524">
        <w:rPr>
          <w:rFonts w:ascii="Times New Roman" w:eastAsia="Times New Roman" w:hAnsi="Times New Roman" w:cs="Times New Roman"/>
          <w:b/>
          <w:lang w:val="en-US" w:eastAsia="de-DE"/>
        </w:rPr>
        <w:t>CREMLINplus</w:t>
      </w:r>
      <w:proofErr w:type="spellEnd"/>
      <w:r w:rsidRPr="00A47524">
        <w:rPr>
          <w:rFonts w:ascii="Times New Roman" w:eastAsia="Times New Roman" w:hAnsi="Times New Roman" w:cs="Times New Roman"/>
          <w:b/>
          <w:lang w:val="en-US" w:eastAsia="de-DE"/>
        </w:rPr>
        <w:t xml:space="preserve"> to EURIZON is dated on the 9</w:t>
      </w:r>
      <w:r w:rsidRPr="00A47524">
        <w:rPr>
          <w:rFonts w:ascii="Times New Roman" w:eastAsia="Times New Roman" w:hAnsi="Times New Roman" w:cs="Times New Roman"/>
          <w:b/>
          <w:vertAlign w:val="superscript"/>
          <w:lang w:val="en-US" w:eastAsia="de-DE"/>
        </w:rPr>
        <w:t>th</w:t>
      </w:r>
      <w:r w:rsidRPr="00A47524">
        <w:rPr>
          <w:rFonts w:ascii="Times New Roman" w:eastAsia="Times New Roman" w:hAnsi="Times New Roman" w:cs="Times New Roman"/>
          <w:b/>
          <w:lang w:val="en-US" w:eastAsia="de-DE"/>
        </w:rPr>
        <w:t xml:space="preserve"> April 2022.</w:t>
      </w:r>
      <w:r>
        <w:rPr>
          <w:rFonts w:ascii="Times New Roman" w:eastAsia="Times New Roman" w:hAnsi="Times New Roman" w:cs="Times New Roman"/>
          <w:lang w:val="en-US" w:eastAsia="de-DE"/>
        </w:rPr>
        <w:br/>
        <w:t>Please report on the given tasks as follow:</w:t>
      </w:r>
      <w:r>
        <w:rPr>
          <w:rFonts w:ascii="Times New Roman" w:eastAsia="Times New Roman" w:hAnsi="Times New Roman" w:cs="Times New Roman"/>
          <w:lang w:val="en-US" w:eastAsia="de-DE"/>
        </w:rPr>
        <w:br/>
      </w:r>
      <w:r>
        <w:rPr>
          <w:rFonts w:ascii="Times New Roman" w:eastAsia="Times New Roman" w:hAnsi="Times New Roman" w:cs="Times New Roman"/>
          <w:lang w:val="en-US" w:eastAsia="de-DE"/>
        </w:rPr>
        <w:tab/>
      </w:r>
      <w:proofErr w:type="spellStart"/>
      <w:r>
        <w:rPr>
          <w:rFonts w:ascii="Times New Roman" w:eastAsia="Times New Roman" w:hAnsi="Times New Roman" w:cs="Times New Roman"/>
          <w:lang w:val="en-US" w:eastAsia="de-DE"/>
        </w:rPr>
        <w:t>CREMLINplus</w:t>
      </w:r>
      <w:proofErr w:type="spellEnd"/>
      <w:r>
        <w:rPr>
          <w:rFonts w:ascii="Times New Roman" w:eastAsia="Times New Roman" w:hAnsi="Times New Roman" w:cs="Times New Roman"/>
          <w:lang w:val="en-US" w:eastAsia="de-DE"/>
        </w:rPr>
        <w:t xml:space="preserve">: </w:t>
      </w:r>
      <w:r>
        <w:rPr>
          <w:rFonts w:ascii="Times New Roman" w:eastAsia="Times New Roman" w:hAnsi="Times New Roman" w:cs="Times New Roman"/>
          <w:lang w:val="en-US" w:eastAsia="de-DE"/>
        </w:rPr>
        <w:tab/>
        <w:t>01. Aug. 2021 – 08. Apr. 2022</w:t>
      </w:r>
      <w:r>
        <w:rPr>
          <w:rFonts w:ascii="Times New Roman" w:eastAsia="Times New Roman" w:hAnsi="Times New Roman" w:cs="Times New Roman"/>
          <w:lang w:val="en-US" w:eastAsia="de-DE"/>
        </w:rPr>
        <w:br/>
      </w:r>
      <w:r>
        <w:rPr>
          <w:rFonts w:ascii="Times New Roman" w:eastAsia="Times New Roman" w:hAnsi="Times New Roman" w:cs="Times New Roman"/>
          <w:lang w:val="en-US" w:eastAsia="de-DE"/>
        </w:rPr>
        <w:tab/>
        <w:t>EURIZON:</w:t>
      </w:r>
      <w:r>
        <w:rPr>
          <w:rFonts w:ascii="Times New Roman" w:eastAsia="Times New Roman" w:hAnsi="Times New Roman" w:cs="Times New Roman"/>
          <w:lang w:val="en-US" w:eastAsia="de-DE"/>
        </w:rPr>
        <w:tab/>
        <w:t>09. Apr. 2022 – 31. Jan. 2023</w:t>
      </w:r>
      <w:r>
        <w:rPr>
          <w:rFonts w:ascii="Times New Roman" w:eastAsia="Times New Roman" w:hAnsi="Times New Roman" w:cs="Times New Roman"/>
          <w:lang w:val="en-US" w:eastAsia="de-DE"/>
        </w:rPr>
        <w:br/>
        <w:t xml:space="preserve">Please combine the paragraphs (for </w:t>
      </w:r>
      <w:proofErr w:type="spellStart"/>
      <w:r>
        <w:rPr>
          <w:rFonts w:ascii="Times New Roman" w:eastAsia="Times New Roman" w:hAnsi="Times New Roman" w:cs="Times New Roman"/>
          <w:lang w:val="en-US" w:eastAsia="de-DE"/>
        </w:rPr>
        <w:t>CREMLINplus</w:t>
      </w:r>
      <w:proofErr w:type="spellEnd"/>
      <w:r>
        <w:rPr>
          <w:rFonts w:ascii="Times New Roman" w:eastAsia="Times New Roman" w:hAnsi="Times New Roman" w:cs="Times New Roman"/>
          <w:lang w:val="en-US" w:eastAsia="de-DE"/>
        </w:rPr>
        <w:t xml:space="preserve"> and EURIZON) </w:t>
      </w:r>
      <w:r w:rsidRPr="00A47524">
        <w:rPr>
          <w:rFonts w:ascii="Times New Roman" w:eastAsia="Times New Roman" w:hAnsi="Times New Roman" w:cs="Times New Roman"/>
          <w:lang w:val="en-US" w:eastAsia="de-DE"/>
        </w:rPr>
        <w:t>with a linking sentence</w:t>
      </w:r>
      <w:r>
        <w:rPr>
          <w:rFonts w:ascii="Times New Roman" w:eastAsia="Times New Roman" w:hAnsi="Times New Roman" w:cs="Times New Roman"/>
          <w:lang w:val="en-US" w:eastAsia="de-DE"/>
        </w:rPr>
        <w:t>.</w:t>
      </w:r>
    </w:p>
    <w:p w:rsidR="003929CE" w:rsidRDefault="003929CE" w:rsidP="003929CE">
      <w:pPr>
        <w:pStyle w:val="ListParagraph"/>
        <w:spacing w:after="80" w:line="240" w:lineRule="auto"/>
        <w:ind w:left="0"/>
        <w:contextualSpacing w:val="0"/>
        <w:rPr>
          <w:rFonts w:ascii="Times New Roman" w:eastAsia="Times New Roman" w:hAnsi="Times New Roman" w:cs="Times New Roman"/>
          <w:lang w:val="en-US" w:eastAsia="de-DE"/>
        </w:rPr>
      </w:pPr>
      <w:r w:rsidRPr="00FE1412">
        <w:rPr>
          <w:rFonts w:ascii="Times New Roman" w:eastAsia="Times New Roman" w:hAnsi="Times New Roman" w:cs="Times New Roman"/>
          <w:lang w:val="en-US" w:eastAsia="de-DE"/>
        </w:rPr>
        <w:t>You are free in writing the text. It should be concise and readable. Please write in a clear style, avoiding any abbreviations. Redundancies should be avoided.</w:t>
      </w:r>
      <w:r>
        <w:rPr>
          <w:rFonts w:ascii="Times New Roman" w:eastAsia="Times New Roman" w:hAnsi="Times New Roman" w:cs="Times New Roman"/>
          <w:lang w:val="en-US" w:eastAsia="de-DE"/>
        </w:rPr>
        <w:br/>
        <w:t xml:space="preserve">Please write your WP technical report in a similar style as your previous reporting from period one. </w:t>
      </w:r>
      <w:r w:rsidRPr="00FE1412">
        <w:rPr>
          <w:rFonts w:ascii="Times New Roman" w:eastAsia="Times New Roman" w:hAnsi="Times New Roman" w:cs="Times New Roman"/>
          <w:lang w:val="en-US" w:eastAsia="de-DE"/>
        </w:rPr>
        <w:t xml:space="preserve">Please use the box below to insert your text. The given subjects/questions give you an idea what is needed. </w:t>
      </w:r>
      <w:r>
        <w:rPr>
          <w:rFonts w:ascii="Times New Roman" w:eastAsia="Times New Roman" w:hAnsi="Times New Roman" w:cs="Times New Roman"/>
          <w:lang w:val="en-US" w:eastAsia="de-DE"/>
        </w:rPr>
        <w:t xml:space="preserve">Please try to use the formatting in this template when copy-pasting any text. Thank you. </w:t>
      </w:r>
    </w:p>
    <w:p w:rsidR="008E2A71" w:rsidRPr="008E2A71" w:rsidRDefault="008E2A71" w:rsidP="008E2A71">
      <w:pPr>
        <w:rPr>
          <w:rFonts w:ascii="Times New Roman" w:hAnsi="Times New Roman" w:cs="Times New Roman"/>
          <w:b/>
          <w:bCs/>
          <w:lang w:val="en-US"/>
        </w:rPr>
      </w:pPr>
      <w:r>
        <w:rPr>
          <w:rFonts w:ascii="Times New Roman" w:hAnsi="Times New Roman" w:cs="Times New Roman"/>
          <w:b/>
          <w:bCs/>
          <w:lang w:val="en-US"/>
        </w:rPr>
        <w:br/>
      </w:r>
      <w:r w:rsidRPr="008E2A71">
        <w:rPr>
          <w:rFonts w:ascii="Times New Roman" w:eastAsia="Times New Roman" w:hAnsi="Times New Roman" w:cs="Times New Roman"/>
          <w:b/>
          <w:lang w:val="en-US" w:eastAsia="de-DE"/>
        </w:rPr>
        <w:t>Terminology</w:t>
      </w:r>
      <w:r w:rsidRPr="008E2A71">
        <w:rPr>
          <w:rFonts w:ascii="Times New Roman" w:eastAsia="Times New Roman" w:hAnsi="Times New Roman" w:cs="Times New Roman"/>
          <w:lang w:val="en-US" w:eastAsia="de-DE"/>
        </w:rPr>
        <w:br/>
      </w:r>
      <w:proofErr w:type="spellStart"/>
      <w:r w:rsidRPr="008E2A71">
        <w:rPr>
          <w:rFonts w:ascii="Times New Roman" w:eastAsia="Times New Roman" w:hAnsi="Times New Roman" w:cs="Times New Roman"/>
          <w:lang w:val="en-US" w:eastAsia="de-DE"/>
        </w:rPr>
        <w:t>DoA</w:t>
      </w:r>
      <w:proofErr w:type="spellEnd"/>
      <w:r w:rsidRPr="008E2A71">
        <w:rPr>
          <w:rFonts w:ascii="Times New Roman" w:eastAsia="Times New Roman" w:hAnsi="Times New Roman" w:cs="Times New Roman"/>
          <w:lang w:val="en-US" w:eastAsia="de-DE"/>
        </w:rPr>
        <w:tab/>
        <w:t>Description of Action (Annex 1 of the GA)</w:t>
      </w:r>
      <w:r w:rsidRPr="008E2A71">
        <w:rPr>
          <w:rFonts w:ascii="Times New Roman" w:eastAsia="Times New Roman" w:hAnsi="Times New Roman" w:cs="Times New Roman"/>
          <w:lang w:val="en-US" w:eastAsia="de-DE"/>
        </w:rPr>
        <w:br/>
        <w:t>GA</w:t>
      </w:r>
      <w:r w:rsidRPr="008E2A71">
        <w:rPr>
          <w:rFonts w:ascii="Times New Roman" w:eastAsia="Times New Roman" w:hAnsi="Times New Roman" w:cs="Times New Roman"/>
          <w:lang w:val="en-US" w:eastAsia="de-DE"/>
        </w:rPr>
        <w:tab/>
        <w:t>Grant Agreement</w:t>
      </w:r>
      <w:r w:rsidRPr="008E2A71">
        <w:rPr>
          <w:rFonts w:ascii="Times New Roman" w:eastAsia="Times New Roman" w:hAnsi="Times New Roman" w:cs="Times New Roman"/>
          <w:lang w:val="en-US" w:eastAsia="de-DE"/>
        </w:rPr>
        <w:br/>
        <w:t>WP</w:t>
      </w:r>
      <w:r w:rsidRPr="008E2A71">
        <w:rPr>
          <w:rFonts w:ascii="Times New Roman" w:eastAsia="Times New Roman" w:hAnsi="Times New Roman" w:cs="Times New Roman"/>
          <w:lang w:val="en-US" w:eastAsia="de-DE"/>
        </w:rPr>
        <w:tab/>
        <w:t>Work package</w:t>
      </w:r>
    </w:p>
    <w:p w:rsidR="006D6F41" w:rsidRPr="00FE1412" w:rsidRDefault="006D6F41">
      <w:pPr>
        <w:spacing w:after="0" w:line="240" w:lineRule="auto"/>
        <w:rPr>
          <w:rFonts w:ascii="Times New Roman" w:hAnsi="Times New Roman" w:cs="Times New Roman"/>
          <w:lang w:val="en-US"/>
        </w:rPr>
      </w:pPr>
    </w:p>
    <w:p w:rsidR="006D6F41" w:rsidRDefault="006F6C1D">
      <w:pPr>
        <w:rPr>
          <w:rFonts w:ascii="Times New Roman" w:hAnsi="Times New Roman" w:cs="Times New Roman"/>
          <w:b/>
          <w:sz w:val="28"/>
          <w:lang w:val="en-US"/>
        </w:rPr>
      </w:pPr>
      <w:r w:rsidRPr="00FE1412">
        <w:rPr>
          <w:rFonts w:ascii="Times New Roman" w:hAnsi="Times New Roman" w:cs="Times New Roman"/>
          <w:b/>
          <w:sz w:val="28"/>
          <w:lang w:val="en-US"/>
        </w:rPr>
        <w:t>Technical Report WP</w:t>
      </w:r>
      <w:r w:rsidR="00B21FA7">
        <w:rPr>
          <w:rFonts w:ascii="Times New Roman" w:hAnsi="Times New Roman" w:cs="Times New Roman"/>
          <w:b/>
          <w:sz w:val="28"/>
          <w:lang w:val="en-US"/>
        </w:rPr>
        <w:t>4</w:t>
      </w:r>
      <w:r w:rsidRPr="00FE1412">
        <w:rPr>
          <w:rFonts w:ascii="Times New Roman" w:hAnsi="Times New Roman" w:cs="Times New Roman"/>
          <w:b/>
          <w:sz w:val="28"/>
          <w:lang w:val="en-US"/>
        </w:rPr>
        <w:t xml:space="preserve"> </w:t>
      </w:r>
    </w:p>
    <w:p w:rsidR="00D0616D" w:rsidRPr="00457CF4" w:rsidRDefault="00D0616D" w:rsidP="00795339">
      <w:pPr>
        <w:pStyle w:val="ListParagraph"/>
        <w:numPr>
          <w:ilvl w:val="0"/>
          <w:numId w:val="1"/>
        </w:numPr>
        <w:spacing w:after="0" w:line="240" w:lineRule="auto"/>
        <w:ind w:left="714" w:hanging="357"/>
        <w:rPr>
          <w:rFonts w:ascii="Times New Roman" w:hAnsi="Times New Roman" w:cs="Times New Roman"/>
          <w:lang w:val="en-US"/>
        </w:rPr>
      </w:pPr>
      <w:r w:rsidRPr="00FE1412">
        <w:rPr>
          <w:rFonts w:ascii="Times New Roman" w:hAnsi="Times New Roman" w:cs="Times New Roman"/>
          <w:b/>
          <w:sz w:val="24"/>
          <w:lang w:val="en-US"/>
        </w:rPr>
        <w:t>Objectives of WP</w:t>
      </w:r>
      <w:r w:rsidR="00B21FA7">
        <w:rPr>
          <w:rFonts w:ascii="Times New Roman" w:hAnsi="Times New Roman" w:cs="Times New Roman"/>
          <w:b/>
          <w:sz w:val="24"/>
          <w:lang w:val="en-US"/>
        </w:rPr>
        <w:t>4</w:t>
      </w:r>
      <w:r w:rsidRPr="00FE1412">
        <w:rPr>
          <w:rFonts w:ascii="Times New Roman" w:hAnsi="Times New Roman" w:cs="Times New Roman"/>
          <w:b/>
          <w:sz w:val="24"/>
          <w:lang w:val="en-US"/>
        </w:rPr>
        <w:t xml:space="preserve"> </w:t>
      </w:r>
      <w:r w:rsidRPr="00FE1412">
        <w:rPr>
          <w:rFonts w:ascii="Times New Roman" w:hAnsi="Times New Roman" w:cs="Times New Roman"/>
          <w:sz w:val="20"/>
          <w:szCs w:val="20"/>
          <w:lang w:val="en-US"/>
        </w:rPr>
        <w:t>(as described</w:t>
      </w:r>
      <w:r>
        <w:rPr>
          <w:rFonts w:ascii="Times New Roman" w:hAnsi="Times New Roman" w:cs="Times New Roman"/>
          <w:sz w:val="20"/>
          <w:szCs w:val="20"/>
          <w:lang w:val="en-US"/>
        </w:rPr>
        <w:t xml:space="preserve"> </w:t>
      </w:r>
      <w:r w:rsidRPr="00FE1412">
        <w:rPr>
          <w:rFonts w:ascii="Times New Roman" w:hAnsi="Times New Roman" w:cs="Times New Roman"/>
          <w:sz w:val="20"/>
          <w:szCs w:val="20"/>
          <w:lang w:val="en-US"/>
        </w:rPr>
        <w:t>in Annex 1 of the Grant Agreement)</w:t>
      </w:r>
    </w:p>
    <w:p w:rsidR="00457CF4" w:rsidRPr="00CC0C3F" w:rsidRDefault="00457CF4" w:rsidP="00795339">
      <w:pPr>
        <w:pStyle w:val="ListParagraph"/>
        <w:numPr>
          <w:ilvl w:val="1"/>
          <w:numId w:val="1"/>
        </w:numPr>
        <w:spacing w:after="0" w:line="240" w:lineRule="auto"/>
        <w:rPr>
          <w:rFonts w:ascii="Times New Roman" w:hAnsi="Times New Roman" w:cs="Times New Roman"/>
          <w:sz w:val="20"/>
          <w:lang w:val="en-US"/>
        </w:rPr>
      </w:pPr>
      <w:proofErr w:type="spellStart"/>
      <w:r w:rsidRPr="00CC0C3F">
        <w:rPr>
          <w:rFonts w:ascii="Times New Roman" w:hAnsi="Times New Roman" w:cs="Times New Roman"/>
          <w:b/>
          <w:lang w:val="en-US"/>
        </w:rPr>
        <w:t>CREMLINplus</w:t>
      </w:r>
      <w:proofErr w:type="spellEnd"/>
      <w:r w:rsidRPr="00CC0C3F">
        <w:rPr>
          <w:rFonts w:ascii="Times New Roman" w:hAnsi="Times New Roman" w:cs="Times New Roman"/>
          <w:b/>
          <w:lang w:val="en-US"/>
        </w:rPr>
        <w:t>: WP</w:t>
      </w:r>
      <w:r w:rsidR="00B21FA7">
        <w:rPr>
          <w:rFonts w:ascii="Times New Roman" w:hAnsi="Times New Roman" w:cs="Times New Roman"/>
          <w:b/>
          <w:lang w:val="en-US"/>
        </w:rPr>
        <w:t>4</w:t>
      </w:r>
      <w:r w:rsidRPr="00CC0C3F">
        <w:rPr>
          <w:rFonts w:ascii="Times New Roman" w:hAnsi="Times New Roman" w:cs="Times New Roman"/>
          <w:b/>
          <w:lang w:val="en-US"/>
        </w:rPr>
        <w:t xml:space="preserve"> </w:t>
      </w:r>
      <w:r w:rsidR="00B21FA7">
        <w:rPr>
          <w:rFonts w:ascii="Times New Roman" w:hAnsi="Times New Roman" w:cs="Times New Roman"/>
          <w:b/>
          <w:lang w:val="en-US"/>
        </w:rPr>
        <w:t>USSR</w:t>
      </w:r>
    </w:p>
    <w:p w:rsidR="00B21FA7" w:rsidRPr="00FB256B" w:rsidRDefault="00B21FA7" w:rsidP="00B21FA7">
      <w:pPr>
        <w:spacing w:after="0" w:line="240" w:lineRule="auto"/>
        <w:ind w:left="714"/>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t>The Russian Federation plans to extend its capabilities for synchrotron radiation experiments. These plans include</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 xml:space="preserve">the construction of a specialized fourth-generation synchrotron radiation source in </w:t>
      </w:r>
      <w:proofErr w:type="spellStart"/>
      <w:r w:rsidRPr="00FB256B">
        <w:rPr>
          <w:rFonts w:ascii="Times New Roman" w:eastAsia="Times New Roman" w:hAnsi="Times New Roman" w:cs="Times New Roman"/>
          <w:i/>
          <w:lang w:val="en-US" w:eastAsia="de-DE"/>
        </w:rPr>
        <w:t>Protvino</w:t>
      </w:r>
      <w:proofErr w:type="spellEnd"/>
      <w:r w:rsidRPr="00FB256B">
        <w:rPr>
          <w:rFonts w:ascii="Times New Roman" w:eastAsia="Times New Roman" w:hAnsi="Times New Roman" w:cs="Times New Roman"/>
          <w:i/>
          <w:lang w:val="en-US" w:eastAsia="de-DE"/>
        </w:rPr>
        <w:t>, Moscow Region, as</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 xml:space="preserve">well as a new synchrotron radiation source in </w:t>
      </w:r>
      <w:proofErr w:type="spellStart"/>
      <w:r w:rsidRPr="00FB256B">
        <w:rPr>
          <w:rFonts w:ascii="Times New Roman" w:eastAsia="Times New Roman" w:hAnsi="Times New Roman" w:cs="Times New Roman"/>
          <w:i/>
          <w:lang w:val="en-US" w:eastAsia="de-DE"/>
        </w:rPr>
        <w:t>Akademgorodok</w:t>
      </w:r>
      <w:proofErr w:type="spellEnd"/>
      <w:r w:rsidRPr="00FB256B">
        <w:rPr>
          <w:rFonts w:ascii="Times New Roman" w:eastAsia="Times New Roman" w:hAnsi="Times New Roman" w:cs="Times New Roman"/>
          <w:i/>
          <w:lang w:val="en-US" w:eastAsia="de-DE"/>
        </w:rPr>
        <w:t xml:space="preserve"> near Novosibirsk. The </w:t>
      </w:r>
      <w:proofErr w:type="spellStart"/>
      <w:r w:rsidRPr="00FB256B">
        <w:rPr>
          <w:rFonts w:ascii="Times New Roman" w:eastAsia="Times New Roman" w:hAnsi="Times New Roman" w:cs="Times New Roman"/>
          <w:i/>
          <w:lang w:val="en-US" w:eastAsia="de-DE"/>
        </w:rPr>
        <w:t>Protvino</w:t>
      </w:r>
      <w:proofErr w:type="spellEnd"/>
      <w:r w:rsidRPr="00FB256B">
        <w:rPr>
          <w:rFonts w:ascii="Times New Roman" w:eastAsia="Times New Roman" w:hAnsi="Times New Roman" w:cs="Times New Roman"/>
          <w:i/>
          <w:lang w:val="en-US" w:eastAsia="de-DE"/>
        </w:rPr>
        <w:t xml:space="preserve"> source “Ultimate</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Source for Synchrotron Radiation” (USSR, formerly known as “SSRS-4”) has been chosen as a Russian national</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flagship project that will be open also for international, especially European utilization. The core of USSR is a 1.3 km</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diffraction limited storage ring with an electron energy of 6 GeV.</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The scientific case for the USSR facility shall be further refined, and the intended user community will be</w:t>
      </w:r>
      <w:r>
        <w:rPr>
          <w:rFonts w:ascii="Times New Roman" w:eastAsia="Times New Roman" w:hAnsi="Times New Roman" w:cs="Times New Roman"/>
          <w:i/>
          <w:lang w:val="en-US" w:eastAsia="de-DE"/>
        </w:rPr>
        <w:t xml:space="preserve"> </w:t>
      </w:r>
      <w:r w:rsidRPr="00FB256B">
        <w:rPr>
          <w:rFonts w:ascii="Times New Roman" w:eastAsia="Times New Roman" w:hAnsi="Times New Roman" w:cs="Times New Roman"/>
          <w:i/>
          <w:lang w:val="en-US" w:eastAsia="de-DE"/>
        </w:rPr>
        <w:t>developed further. This includes:</w:t>
      </w:r>
    </w:p>
    <w:p w:rsidR="00B21FA7" w:rsidRPr="009E50BF" w:rsidRDefault="00B21FA7" w:rsidP="00795339">
      <w:pPr>
        <w:pStyle w:val="ListParagraph"/>
        <w:numPr>
          <w:ilvl w:val="0"/>
          <w:numId w:val="3"/>
        </w:numPr>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t>Definition of an initial set of about 10 beamlines covering the main techniques in X-ray imaging, diffraction/scattering,</w:t>
      </w:r>
      <w:r>
        <w:rPr>
          <w:rFonts w:ascii="Times New Roman" w:eastAsia="Times New Roman" w:hAnsi="Times New Roman" w:cs="Times New Roman"/>
          <w:i/>
          <w:lang w:val="en-US" w:eastAsia="de-DE"/>
        </w:rPr>
        <w:t xml:space="preserve"> </w:t>
      </w:r>
      <w:r w:rsidRPr="009E50BF">
        <w:rPr>
          <w:rFonts w:ascii="Times New Roman" w:eastAsia="Times New Roman" w:hAnsi="Times New Roman" w:cs="Times New Roman"/>
          <w:i/>
          <w:lang w:val="en-US" w:eastAsia="de-DE"/>
        </w:rPr>
        <w:t>and spectroscopy;</w:t>
      </w:r>
    </w:p>
    <w:p w:rsidR="00B21FA7" w:rsidRPr="00FB256B" w:rsidRDefault="00B21FA7" w:rsidP="00795339">
      <w:pPr>
        <w:pStyle w:val="ListParagraph"/>
        <w:numPr>
          <w:ilvl w:val="0"/>
          <w:numId w:val="3"/>
        </w:numPr>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t>Development of USSR in three main areas: infrastructure, accelerator, experiments;</w:t>
      </w:r>
    </w:p>
    <w:p w:rsidR="00B21FA7" w:rsidRPr="009E50BF" w:rsidRDefault="00B21FA7" w:rsidP="00795339">
      <w:pPr>
        <w:pStyle w:val="ListParagraph"/>
        <w:numPr>
          <w:ilvl w:val="0"/>
          <w:numId w:val="3"/>
        </w:numPr>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t>Setting up two international advisory committees, Machine Advisory Committee (MAC) and Scientific Advisory</w:t>
      </w:r>
      <w:r>
        <w:rPr>
          <w:rFonts w:ascii="Times New Roman" w:eastAsia="Times New Roman" w:hAnsi="Times New Roman" w:cs="Times New Roman"/>
          <w:i/>
          <w:lang w:val="en-US" w:eastAsia="de-DE"/>
        </w:rPr>
        <w:t xml:space="preserve"> </w:t>
      </w:r>
      <w:r w:rsidRPr="009E50BF">
        <w:rPr>
          <w:rFonts w:ascii="Times New Roman" w:eastAsia="Times New Roman" w:hAnsi="Times New Roman" w:cs="Times New Roman"/>
          <w:i/>
          <w:lang w:val="en-US" w:eastAsia="de-DE"/>
        </w:rPr>
        <w:t>Committee (USSR-SAC);</w:t>
      </w:r>
    </w:p>
    <w:p w:rsidR="00B21FA7" w:rsidRPr="00FB256B" w:rsidRDefault="00B21FA7" w:rsidP="00795339">
      <w:pPr>
        <w:pStyle w:val="ListParagraph"/>
        <w:numPr>
          <w:ilvl w:val="0"/>
          <w:numId w:val="3"/>
        </w:numPr>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t>Conceptual and technical solutions essential for the CDR and TDR will be developed;</w:t>
      </w:r>
    </w:p>
    <w:p w:rsidR="00B21FA7" w:rsidRPr="009E50BF" w:rsidRDefault="00B21FA7" w:rsidP="00795339">
      <w:pPr>
        <w:pStyle w:val="ListParagraph"/>
        <w:numPr>
          <w:ilvl w:val="0"/>
          <w:numId w:val="3"/>
        </w:numPr>
        <w:rPr>
          <w:rFonts w:ascii="Times New Roman" w:eastAsia="Times New Roman" w:hAnsi="Times New Roman" w:cs="Times New Roman"/>
          <w:i/>
          <w:lang w:val="en-US" w:eastAsia="de-DE"/>
        </w:rPr>
      </w:pPr>
      <w:r w:rsidRPr="00FB256B">
        <w:rPr>
          <w:rFonts w:ascii="Times New Roman" w:eastAsia="Times New Roman" w:hAnsi="Times New Roman" w:cs="Times New Roman"/>
          <w:i/>
          <w:lang w:val="en-US" w:eastAsia="de-DE"/>
        </w:rPr>
        <w:lastRenderedPageBreak/>
        <w:t>R&amp;D for specific technologies as RF-</w:t>
      </w:r>
      <w:proofErr w:type="spellStart"/>
      <w:r w:rsidRPr="00FB256B">
        <w:rPr>
          <w:rFonts w:ascii="Times New Roman" w:eastAsia="Times New Roman" w:hAnsi="Times New Roman" w:cs="Times New Roman"/>
          <w:i/>
          <w:lang w:val="en-US" w:eastAsia="de-DE"/>
        </w:rPr>
        <w:t>photogun</w:t>
      </w:r>
      <w:proofErr w:type="spellEnd"/>
      <w:r w:rsidRPr="00FB256B">
        <w:rPr>
          <w:rFonts w:ascii="Times New Roman" w:eastAsia="Times New Roman" w:hAnsi="Times New Roman" w:cs="Times New Roman"/>
          <w:i/>
          <w:lang w:val="en-US" w:eastAsia="de-DE"/>
        </w:rPr>
        <w:t xml:space="preserve"> test facility prototype, components and technologies for the electron</w:t>
      </w:r>
      <w:r>
        <w:rPr>
          <w:rFonts w:ascii="Times New Roman" w:eastAsia="Times New Roman" w:hAnsi="Times New Roman" w:cs="Times New Roman"/>
          <w:i/>
          <w:lang w:val="en-US" w:eastAsia="de-DE"/>
        </w:rPr>
        <w:t xml:space="preserve"> </w:t>
      </w:r>
      <w:r w:rsidRPr="009E50BF">
        <w:rPr>
          <w:rFonts w:ascii="Times New Roman" w:eastAsia="Times New Roman" w:hAnsi="Times New Roman" w:cs="Times New Roman"/>
          <w:i/>
          <w:lang w:val="en-US" w:eastAsia="de-DE"/>
        </w:rPr>
        <w:t>injection LINAC, beam diagnostics components;</w:t>
      </w:r>
    </w:p>
    <w:p w:rsidR="00B21FA7" w:rsidRPr="00FE1412" w:rsidRDefault="00B21FA7" w:rsidP="00795339">
      <w:pPr>
        <w:pStyle w:val="ListParagraph"/>
        <w:numPr>
          <w:ilvl w:val="0"/>
          <w:numId w:val="3"/>
        </w:numPr>
        <w:contextualSpacing w:val="0"/>
        <w:rPr>
          <w:rFonts w:ascii="Times New Roman" w:hAnsi="Times New Roman" w:cs="Times New Roman"/>
          <w:b/>
          <w:i/>
          <w:sz w:val="24"/>
          <w:lang w:val="en-US"/>
        </w:rPr>
      </w:pPr>
      <w:r w:rsidRPr="00FB256B">
        <w:rPr>
          <w:rFonts w:ascii="Times New Roman" w:eastAsia="Times New Roman" w:hAnsi="Times New Roman" w:cs="Times New Roman"/>
          <w:i/>
          <w:lang w:val="en-US" w:eastAsia="de-DE"/>
        </w:rPr>
        <w:t>R&amp;D for X-ray optics and special detector systems.</w:t>
      </w:r>
    </w:p>
    <w:p w:rsidR="003553E7" w:rsidRDefault="003553E7" w:rsidP="003553E7">
      <w:pPr>
        <w:pStyle w:val="ListParagraph"/>
        <w:spacing w:after="240"/>
        <w:ind w:left="1417"/>
        <w:rPr>
          <w:rFonts w:ascii="Times New Roman" w:eastAsia="Times New Roman" w:hAnsi="Times New Roman" w:cs="Times New Roman"/>
          <w:i/>
          <w:lang w:val="en-US" w:eastAsia="de-DE"/>
        </w:rPr>
      </w:pPr>
    </w:p>
    <w:p w:rsidR="001A1EB9" w:rsidRPr="00CC0C3F" w:rsidRDefault="001A1EB9" w:rsidP="00795339">
      <w:pPr>
        <w:pStyle w:val="ListParagraph"/>
        <w:numPr>
          <w:ilvl w:val="1"/>
          <w:numId w:val="1"/>
        </w:numPr>
        <w:spacing w:after="0" w:line="240" w:lineRule="auto"/>
        <w:rPr>
          <w:rFonts w:ascii="Times New Roman" w:eastAsia="Times New Roman" w:hAnsi="Times New Roman" w:cs="Times New Roman"/>
          <w:i/>
          <w:sz w:val="20"/>
          <w:lang w:val="en-US" w:eastAsia="de-DE"/>
        </w:rPr>
      </w:pPr>
      <w:r w:rsidRPr="00CC0C3F">
        <w:rPr>
          <w:rFonts w:ascii="Times New Roman" w:hAnsi="Times New Roman" w:cs="Times New Roman"/>
          <w:b/>
          <w:lang w:val="en-US"/>
        </w:rPr>
        <w:t>EURIZON:</w:t>
      </w:r>
      <w:r w:rsidR="005935C2" w:rsidRPr="00CC0C3F">
        <w:rPr>
          <w:rFonts w:ascii="Times New Roman" w:hAnsi="Times New Roman" w:cs="Times New Roman"/>
          <w:b/>
          <w:lang w:val="en-US"/>
        </w:rPr>
        <w:t xml:space="preserve"> WP</w:t>
      </w:r>
      <w:r w:rsidR="00B21FA7">
        <w:rPr>
          <w:rFonts w:ascii="Times New Roman" w:hAnsi="Times New Roman" w:cs="Times New Roman"/>
          <w:b/>
          <w:lang w:val="en-US"/>
        </w:rPr>
        <w:t>4</w:t>
      </w:r>
      <w:r w:rsidR="005935C2" w:rsidRPr="00CC0C3F">
        <w:rPr>
          <w:rFonts w:ascii="Times New Roman" w:hAnsi="Times New Roman" w:cs="Times New Roman"/>
          <w:b/>
          <w:lang w:val="en-US"/>
        </w:rPr>
        <w:t xml:space="preserve"> </w:t>
      </w:r>
      <w:r w:rsidR="00B21FA7" w:rsidRPr="00B21FA7">
        <w:rPr>
          <w:rFonts w:ascii="Times New Roman" w:hAnsi="Times New Roman" w:cs="Times New Roman"/>
          <w:b/>
          <w:lang w:val="en-US"/>
        </w:rPr>
        <w:t>Synchrotrons</w:t>
      </w:r>
    </w:p>
    <w:p w:rsidR="007F3D6F" w:rsidRPr="007F3D6F" w:rsidRDefault="007F3D6F" w:rsidP="007F3D6F">
      <w:pPr>
        <w:ind w:left="357"/>
        <w:rPr>
          <w:rFonts w:ascii="Times New Roman" w:eastAsia="Times New Roman" w:hAnsi="Times New Roman" w:cs="Times New Roman"/>
          <w:i/>
          <w:lang w:val="en-US" w:eastAsia="de-DE"/>
        </w:rPr>
      </w:pPr>
      <w:r w:rsidRPr="007F3D6F">
        <w:rPr>
          <w:rFonts w:ascii="Times New Roman" w:eastAsia="Times New Roman" w:hAnsi="Times New Roman" w:cs="Times New Roman"/>
          <w:i/>
          <w:lang w:val="en-US" w:eastAsia="de-DE"/>
        </w:rPr>
        <w:t xml:space="preserve">Light sources are now the most prevalent large-scale research infrastructure in the world. They have become de facto components of the research and innovation ecosystem as international and national level facilities. They provide answers to key societal challenges in areas such as health, the environment, energy and communication, educate the next generation of scientists, engineers and facility managers and administrators, and contribute strongly to the competitiveness of European industry and thus create jobs and wealth. Europe alone counts some 30,000 researchers as its light source user community, covering an unprecedented range of interdisciplinary science, industry and technology. </w:t>
      </w:r>
    </w:p>
    <w:p w:rsidR="007F3D6F" w:rsidRPr="007F3D6F" w:rsidRDefault="007F3D6F" w:rsidP="007F3D6F">
      <w:pPr>
        <w:ind w:left="357"/>
        <w:rPr>
          <w:rFonts w:ascii="Times New Roman" w:eastAsia="Times New Roman" w:hAnsi="Times New Roman" w:cs="Times New Roman"/>
          <w:i/>
          <w:lang w:val="en-US" w:eastAsia="de-DE"/>
        </w:rPr>
      </w:pPr>
      <w:r w:rsidRPr="007F3D6F">
        <w:rPr>
          <w:rFonts w:ascii="Times New Roman" w:eastAsia="Times New Roman" w:hAnsi="Times New Roman" w:cs="Times New Roman"/>
          <w:i/>
          <w:lang w:val="en-US" w:eastAsia="de-DE"/>
        </w:rPr>
        <w:t>Within Europe, the ESRF Extremely Brilliant Source (ESRF-EBS) is the first high-energy fourth generation synchrotron source that went into operation in August 2020. It is now time that the large body of experience and expertise is shared to the benefit of all the X-ray light sources in Europe. EURIZON, LEAPS (League of Accelerator-Based Photon Sources; www.leaps-initiative.org), and other associate initiative shall constructively promote and ensure the quality and impact of fundamental, applied and industrial research carried out at their facilities.</w:t>
      </w:r>
    </w:p>
    <w:p w:rsidR="001A29EB" w:rsidRPr="00FB256B" w:rsidRDefault="007F3D6F" w:rsidP="001A29EB">
      <w:pPr>
        <w:ind w:left="357"/>
        <w:rPr>
          <w:rFonts w:ascii="Times New Roman" w:eastAsia="Times New Roman" w:hAnsi="Times New Roman" w:cs="Times New Roman"/>
          <w:i/>
          <w:lang w:val="en-US" w:eastAsia="de-DE"/>
        </w:rPr>
      </w:pPr>
      <w:r w:rsidRPr="007F3D6F">
        <w:rPr>
          <w:rFonts w:ascii="Times New Roman" w:eastAsia="Times New Roman" w:hAnsi="Times New Roman" w:cs="Times New Roman"/>
          <w:i/>
          <w:lang w:val="en-US" w:eastAsia="de-DE"/>
        </w:rPr>
        <w:t xml:space="preserve">Under the lead of ESRF, the WP partners will further develop and share expertise already achieved in the first half of the project. In the area of machine physics, studies of the beam dynamics and diagnostics, top-up modes, impedance simulations, and beam emittance will be performed. Further studies will investigate vacuum chamber impedances and beam instabilities as well as linear accelerator concepts and components. A concept design for a fully automated x-ray absorption spectroscopy beamline with emphasis on industrial use in catalysis research will be developed, including the description of mail-in services, remote access, and automation. The results of this work package will be of direct benefit for the upcoming 4th generation European synchrotrons, currently under design, namely PETRA IV, but as well other SR sources that have initiated an upgrade such as </w:t>
      </w:r>
      <w:proofErr w:type="spellStart"/>
      <w:r w:rsidRPr="007F3D6F">
        <w:rPr>
          <w:rFonts w:ascii="Times New Roman" w:eastAsia="Times New Roman" w:hAnsi="Times New Roman" w:cs="Times New Roman"/>
          <w:i/>
          <w:lang w:val="en-US" w:eastAsia="de-DE"/>
        </w:rPr>
        <w:t>Elettra</w:t>
      </w:r>
      <w:proofErr w:type="spellEnd"/>
      <w:r w:rsidRPr="007F3D6F">
        <w:rPr>
          <w:rFonts w:ascii="Times New Roman" w:eastAsia="Times New Roman" w:hAnsi="Times New Roman" w:cs="Times New Roman"/>
          <w:i/>
          <w:lang w:val="en-US" w:eastAsia="de-DE"/>
        </w:rPr>
        <w:t>, SLS, SOLEIL, and Diamond. Common aspects with FELs will be included where appropriate. The results shall be widely disseminated through the LEAPS (https://leaps-initiative.eu/) initiative, the user community, and industry.  in the frame of LEAPS. These actions will further consolidate the positions of X-ray light sources as the most prevalent large-scale research infrastructure in the world, contributing strongly to the competitiveness of European industry and thus create jobs and wealth.</w:t>
      </w:r>
    </w:p>
    <w:p w:rsidR="00B21FA7" w:rsidRPr="001A29EB" w:rsidRDefault="00B21FA7" w:rsidP="001A29EB">
      <w:pPr>
        <w:rPr>
          <w:rFonts w:ascii="Times New Roman" w:hAnsi="Times New Roman" w:cs="Times New Roman"/>
          <w:b/>
          <w:i/>
          <w:sz w:val="24"/>
          <w:lang w:val="en-US"/>
        </w:rPr>
      </w:pPr>
    </w:p>
    <w:p w:rsidR="00B21FA7" w:rsidRPr="00FE1412" w:rsidRDefault="00B21FA7" w:rsidP="00795339">
      <w:pPr>
        <w:pStyle w:val="ListParagraph"/>
        <w:numPr>
          <w:ilvl w:val="0"/>
          <w:numId w:val="1"/>
        </w:numPr>
        <w:ind w:left="720"/>
        <w:rPr>
          <w:rFonts w:ascii="Times New Roman" w:hAnsi="Times New Roman" w:cs="Times New Roman"/>
          <w:b/>
          <w:i/>
          <w:sz w:val="24"/>
          <w:lang w:val="en-US"/>
        </w:rPr>
      </w:pPr>
      <w:r w:rsidRPr="00FE1412">
        <w:rPr>
          <w:rFonts w:ascii="Times New Roman" w:hAnsi="Times New Roman" w:cs="Times New Roman"/>
          <w:b/>
          <w:sz w:val="24"/>
          <w:lang w:val="en-US"/>
        </w:rPr>
        <w:t>Overall status</w:t>
      </w:r>
    </w:p>
    <w:p w:rsidR="00B21FA7" w:rsidRPr="0086487C" w:rsidRDefault="00B21FA7" w:rsidP="00795339">
      <w:pPr>
        <w:pStyle w:val="ListParagraph"/>
        <w:numPr>
          <w:ilvl w:val="1"/>
          <w:numId w:val="1"/>
        </w:numPr>
        <w:ind w:left="1440" w:hanging="360"/>
        <w:rPr>
          <w:rFonts w:ascii="Times New Roman" w:hAnsi="Times New Roman" w:cs="Times New Roman"/>
          <w:i/>
          <w:lang w:val="en-US"/>
        </w:rPr>
      </w:pPr>
      <w:r w:rsidRPr="00FE1412">
        <w:rPr>
          <w:rFonts w:ascii="Times New Roman" w:hAnsi="Times New Roman" w:cs="Times New Roman"/>
          <w:lang w:val="en-US"/>
        </w:rPr>
        <w:t xml:space="preserve">Please describe the overall status of the WP (e. g. specific achievements/successes of WP; Is the WP overall in line with the Objectives?) </w:t>
      </w:r>
    </w:p>
    <w:tbl>
      <w:tblPr>
        <w:tblStyle w:val="TableGrid"/>
        <w:tblW w:w="0" w:type="auto"/>
        <w:tblLook w:val="04A0" w:firstRow="1" w:lastRow="0" w:firstColumn="1" w:lastColumn="0" w:noHBand="0" w:noVBand="1"/>
      </w:tblPr>
      <w:tblGrid>
        <w:gridCol w:w="9062"/>
      </w:tblGrid>
      <w:tr w:rsidR="00B21FA7" w:rsidTr="00D40F86">
        <w:tc>
          <w:tcPr>
            <w:tcW w:w="9212" w:type="dxa"/>
          </w:tcPr>
          <w:p w:rsidR="00B21FA7" w:rsidRPr="0021634D" w:rsidRDefault="00B21FA7" w:rsidP="00D40F86">
            <w:pPr>
              <w:spacing w:after="120"/>
              <w:rPr>
                <w:rFonts w:ascii="Times New Roman" w:hAnsi="Times New Roman" w:cs="Times New Roman"/>
                <w:i/>
                <w:sz w:val="20"/>
                <w:lang w:val="en-US"/>
              </w:rPr>
            </w:pPr>
            <w:r w:rsidRPr="0021634D">
              <w:rPr>
                <w:rFonts w:ascii="Times New Roman" w:hAnsi="Times New Roman" w:cs="Times New Roman"/>
                <w:i/>
                <w:sz w:val="20"/>
                <w:highlight w:val="yellow"/>
                <w:lang w:val="en-US"/>
              </w:rPr>
              <w:t>Please describe the overall status of the WP (roughly max. 2000 characters excluding spaces).</w:t>
            </w:r>
          </w:p>
          <w:p w:rsidR="00B21FA7" w:rsidRPr="0070758D" w:rsidRDefault="00B21FA7" w:rsidP="00D40F86">
            <w:pPr>
              <w:rPr>
                <w:rFonts w:ascii="Times New Roman" w:hAnsi="Times New Roman" w:cs="Times New Roman"/>
                <w:i/>
                <w:lang w:val="en-US"/>
              </w:rPr>
            </w:pPr>
            <w:r w:rsidRPr="0070758D">
              <w:rPr>
                <w:rFonts w:ascii="Times New Roman" w:hAnsi="Times New Roman" w:cs="Times New Roman"/>
                <w:i/>
                <w:lang w:val="en-US"/>
              </w:rPr>
              <w:t>Input by WP lead:</w:t>
            </w:r>
          </w:p>
          <w:p w:rsidR="00B21FA7" w:rsidRPr="0070758D" w:rsidRDefault="00B21FA7" w:rsidP="00D40F86">
            <w:pPr>
              <w:spacing w:after="120"/>
              <w:jc w:val="both"/>
              <w:rPr>
                <w:rFonts w:ascii="Times New Roman" w:hAnsi="Times New Roman" w:cs="Times New Roman"/>
                <w:highlight w:val="yellow"/>
                <w:lang w:val="en-US"/>
              </w:rPr>
            </w:pPr>
          </w:p>
          <w:p w:rsidR="00B21FA7" w:rsidRPr="0070758D" w:rsidRDefault="00B21FA7" w:rsidP="00D40F86">
            <w:pPr>
              <w:spacing w:after="120"/>
              <w:jc w:val="both"/>
              <w:rPr>
                <w:rFonts w:ascii="Times New Roman" w:hAnsi="Times New Roman" w:cs="Times New Roman"/>
                <w:highlight w:val="yellow"/>
                <w:lang w:val="en-US"/>
              </w:rPr>
            </w:pPr>
          </w:p>
          <w:p w:rsidR="00B21FA7" w:rsidRPr="0070758D" w:rsidRDefault="00B21FA7" w:rsidP="00D40F86">
            <w:pPr>
              <w:spacing w:after="120"/>
              <w:jc w:val="both"/>
              <w:rPr>
                <w:rFonts w:ascii="Times New Roman" w:hAnsi="Times New Roman" w:cs="Times New Roman"/>
                <w:highlight w:val="yellow"/>
                <w:lang w:val="en-US"/>
              </w:rPr>
            </w:pPr>
          </w:p>
          <w:p w:rsidR="00B21FA7" w:rsidRPr="0070758D" w:rsidRDefault="00B21FA7" w:rsidP="00D40F86">
            <w:pPr>
              <w:spacing w:after="120"/>
              <w:jc w:val="both"/>
              <w:rPr>
                <w:rFonts w:ascii="Times New Roman" w:hAnsi="Times New Roman" w:cs="Times New Roman"/>
                <w:highlight w:val="yellow"/>
                <w:lang w:val="en-US"/>
              </w:rPr>
            </w:pPr>
          </w:p>
          <w:p w:rsidR="00B21FA7" w:rsidRPr="0070758D" w:rsidRDefault="00B21FA7" w:rsidP="00D40F86">
            <w:pPr>
              <w:spacing w:after="120"/>
              <w:jc w:val="both"/>
              <w:rPr>
                <w:rFonts w:ascii="Times New Roman" w:hAnsi="Times New Roman" w:cs="Times New Roman"/>
                <w:highlight w:val="yellow"/>
                <w:lang w:val="en-US"/>
              </w:rPr>
            </w:pPr>
          </w:p>
        </w:tc>
      </w:tr>
    </w:tbl>
    <w:p w:rsidR="00B21FA7" w:rsidRPr="0039778D" w:rsidRDefault="00B21FA7" w:rsidP="00B21FA7">
      <w:pPr>
        <w:jc w:val="both"/>
        <w:rPr>
          <w:rFonts w:ascii="Times New Roman" w:hAnsi="Times New Roman" w:cs="Times New Roman"/>
          <w:bCs/>
          <w:color w:val="000000"/>
          <w:lang w:val="en-US"/>
        </w:rPr>
      </w:pPr>
    </w:p>
    <w:p w:rsidR="00B21FA7" w:rsidRDefault="00B21FA7" w:rsidP="00795339">
      <w:pPr>
        <w:pStyle w:val="ListParagraph"/>
        <w:numPr>
          <w:ilvl w:val="0"/>
          <w:numId w:val="1"/>
        </w:numPr>
        <w:spacing w:after="120"/>
        <w:ind w:left="714" w:hanging="357"/>
        <w:rPr>
          <w:rFonts w:ascii="Times New Roman" w:hAnsi="Times New Roman" w:cs="Times New Roman"/>
          <w:b/>
          <w:sz w:val="24"/>
          <w:lang w:val="en-US"/>
        </w:rPr>
      </w:pPr>
      <w:r w:rsidRPr="00FE1412">
        <w:rPr>
          <w:rFonts w:ascii="Times New Roman" w:hAnsi="Times New Roman" w:cs="Times New Roman"/>
          <w:b/>
          <w:sz w:val="24"/>
          <w:lang w:val="en-US"/>
        </w:rPr>
        <w:t>Tasks and achievements</w:t>
      </w:r>
    </w:p>
    <w:p w:rsidR="00161956" w:rsidRPr="00FE1412" w:rsidRDefault="00161956" w:rsidP="00795339">
      <w:pPr>
        <w:pStyle w:val="ListParagraph"/>
        <w:numPr>
          <w:ilvl w:val="1"/>
          <w:numId w:val="1"/>
        </w:numPr>
        <w:rPr>
          <w:rFonts w:ascii="Times New Roman" w:hAnsi="Times New Roman" w:cs="Times New Roman"/>
          <w:lang w:val="en-US"/>
        </w:rPr>
      </w:pPr>
      <w:r w:rsidRPr="00FE1412">
        <w:rPr>
          <w:rFonts w:ascii="Times New Roman" w:hAnsi="Times New Roman" w:cs="Times New Roman"/>
          <w:lang w:val="en-US"/>
        </w:rPr>
        <w:t>We have listed the WP specific tasks as described in the Description of Action (</w:t>
      </w:r>
      <w:proofErr w:type="spellStart"/>
      <w:r w:rsidRPr="00FE1412">
        <w:rPr>
          <w:rFonts w:ascii="Times New Roman" w:hAnsi="Times New Roman" w:cs="Times New Roman"/>
          <w:lang w:val="en-US"/>
        </w:rPr>
        <w:t>DoA</w:t>
      </w:r>
      <w:proofErr w:type="spellEnd"/>
      <w:r w:rsidRPr="00FE1412">
        <w:rPr>
          <w:rFonts w:ascii="Times New Roman" w:hAnsi="Times New Roman" w:cs="Times New Roman"/>
          <w:lang w:val="en-US"/>
        </w:rPr>
        <w:t>) (Annex 1 of the Grant Agreement (GA)). Please describe the work carried out during the reporting period towards the achievement of the listed tasks and specify by which beneficiary (if possible).</w:t>
      </w:r>
    </w:p>
    <w:p w:rsidR="00161956" w:rsidRPr="00FE1412" w:rsidRDefault="00161956" w:rsidP="00795339">
      <w:pPr>
        <w:pStyle w:val="ListParagraph"/>
        <w:numPr>
          <w:ilvl w:val="1"/>
          <w:numId w:val="1"/>
        </w:numPr>
        <w:rPr>
          <w:rFonts w:ascii="Times New Roman" w:hAnsi="Times New Roman" w:cs="Times New Roman"/>
          <w:lang w:val="en-US"/>
        </w:rPr>
      </w:pPr>
      <w:r w:rsidRPr="00FE1412">
        <w:rPr>
          <w:rFonts w:ascii="Times New Roman" w:hAnsi="Times New Roman" w:cs="Times New Roman"/>
          <w:lang w:val="en-US"/>
        </w:rPr>
        <w:t>Please name highlights as well as unexpected issues.</w:t>
      </w:r>
    </w:p>
    <w:p w:rsidR="00161956" w:rsidRPr="00FE1412" w:rsidRDefault="00161956" w:rsidP="00795339">
      <w:pPr>
        <w:pStyle w:val="ListParagraph"/>
        <w:numPr>
          <w:ilvl w:val="1"/>
          <w:numId w:val="1"/>
        </w:numPr>
        <w:rPr>
          <w:rFonts w:ascii="Times New Roman" w:hAnsi="Times New Roman" w:cs="Times New Roman"/>
          <w:lang w:val="en-US"/>
        </w:rPr>
      </w:pPr>
      <w:r w:rsidRPr="00FE1412">
        <w:rPr>
          <w:rFonts w:ascii="Times New Roman" w:hAnsi="Times New Roman" w:cs="Times New Roman"/>
          <w:lang w:val="en-US"/>
        </w:rPr>
        <w:t>Please describe the overlap with other WP or external experts.</w:t>
      </w:r>
    </w:p>
    <w:p w:rsidR="00161956" w:rsidRPr="00FE1412" w:rsidRDefault="00161956" w:rsidP="00795339">
      <w:pPr>
        <w:pStyle w:val="ListParagraph"/>
        <w:numPr>
          <w:ilvl w:val="1"/>
          <w:numId w:val="1"/>
        </w:numPr>
        <w:rPr>
          <w:rFonts w:ascii="Times New Roman" w:hAnsi="Times New Roman" w:cs="Times New Roman"/>
          <w:lang w:val="en-US"/>
        </w:rPr>
      </w:pPr>
      <w:r w:rsidRPr="00FE1412">
        <w:rPr>
          <w:rFonts w:ascii="Times New Roman" w:hAnsi="Times New Roman" w:cs="Times New Roman"/>
          <w:lang w:val="en-US"/>
        </w:rPr>
        <w:t>Please comment on Deliverables and Milestones achieved so far. (Please find all relevant Deliverables and Milestones for the first reporting period on the last page of this template.)</w:t>
      </w:r>
    </w:p>
    <w:p w:rsidR="00161956" w:rsidRPr="00BB7BDF" w:rsidRDefault="00161956" w:rsidP="00795339">
      <w:pPr>
        <w:pStyle w:val="ListParagraph"/>
        <w:numPr>
          <w:ilvl w:val="1"/>
          <w:numId w:val="1"/>
        </w:numPr>
        <w:shd w:val="clear" w:color="auto" w:fill="D9D9D9" w:themeFill="background1" w:themeFillShade="D9"/>
        <w:rPr>
          <w:rFonts w:ascii="Times New Roman" w:hAnsi="Times New Roman" w:cs="Times New Roman"/>
          <w:lang w:val="en-US"/>
        </w:rPr>
      </w:pPr>
      <w:r w:rsidRPr="006F29A4">
        <w:rPr>
          <w:rFonts w:ascii="Times New Roman" w:hAnsi="Times New Roman" w:cs="Times New Roman"/>
          <w:lang w:val="en-US"/>
        </w:rPr>
        <w:t>Please finalize each task with a statement summarizing its status quo. If</w:t>
      </w:r>
      <w:r w:rsidRPr="00BB7BDF">
        <w:rPr>
          <w:rFonts w:ascii="Times New Roman" w:hAnsi="Times New Roman" w:cs="Times New Roman"/>
          <w:lang w:val="en-US"/>
        </w:rPr>
        <w:t xml:space="preserve"> th</w:t>
      </w:r>
      <w:r>
        <w:rPr>
          <w:rFonts w:ascii="Times New Roman" w:hAnsi="Times New Roman" w:cs="Times New Roman"/>
          <w:lang w:val="en-US"/>
        </w:rPr>
        <w:t>e task is not on track</w:t>
      </w:r>
      <w:r w:rsidRPr="00BB7BDF">
        <w:rPr>
          <w:rFonts w:ascii="Times New Roman" w:hAnsi="Times New Roman" w:cs="Times New Roman"/>
          <w:lang w:val="en-US"/>
        </w:rPr>
        <w:t xml:space="preserve">, please list the task in “5. </w:t>
      </w:r>
      <w:r w:rsidRPr="00BB7BDF">
        <w:rPr>
          <w:rFonts w:ascii="Times New Roman" w:hAnsi="Times New Roman" w:cs="Times New Roman"/>
          <w:bCs/>
          <w:lang w:val="en-US"/>
        </w:rPr>
        <w:t xml:space="preserve">Deviations” of this template and </w:t>
      </w:r>
      <w:r w:rsidRPr="00BB7BDF">
        <w:rPr>
          <w:rFonts w:ascii="Times New Roman" w:hAnsi="Times New Roman" w:cs="Times New Roman"/>
          <w:lang w:val="en-US"/>
        </w:rPr>
        <w:t>add the reason for the deviation.</w:t>
      </w:r>
    </w:p>
    <w:p w:rsidR="00161956" w:rsidRPr="00BB7BDF" w:rsidRDefault="00161956" w:rsidP="00795339">
      <w:pPr>
        <w:pStyle w:val="ListParagraph"/>
        <w:numPr>
          <w:ilvl w:val="1"/>
          <w:numId w:val="1"/>
        </w:numPr>
        <w:shd w:val="clear" w:color="auto" w:fill="D9D9D9" w:themeFill="background1" w:themeFillShade="D9"/>
        <w:rPr>
          <w:rFonts w:ascii="Times New Roman" w:hAnsi="Times New Roman" w:cs="Times New Roman"/>
          <w:lang w:val="en-US"/>
        </w:rPr>
      </w:pPr>
      <w:r w:rsidRPr="00BB7BDF">
        <w:rPr>
          <w:rFonts w:ascii="Times New Roman" w:hAnsi="Times New Roman" w:cs="Times New Roman"/>
          <w:lang w:val="en-US"/>
        </w:rPr>
        <w:t>You may also add pictures/diagrams/scientific data (including a title/brief description)</w:t>
      </w:r>
      <w:r>
        <w:rPr>
          <w:rFonts w:ascii="Times New Roman" w:hAnsi="Times New Roman" w:cs="Times New Roman"/>
          <w:lang w:val="en-US"/>
        </w:rPr>
        <w:t xml:space="preserve"> </w:t>
      </w:r>
      <w:r w:rsidRPr="00BB7BDF">
        <w:rPr>
          <w:rFonts w:ascii="Times New Roman" w:hAnsi="Times New Roman" w:cs="Times New Roman"/>
          <w:lang w:val="en-US"/>
        </w:rPr>
        <w:t>– this will be highly appreciated.</w:t>
      </w:r>
    </w:p>
    <w:p w:rsidR="00161956" w:rsidRPr="00161956" w:rsidRDefault="00161956" w:rsidP="00161956">
      <w:pPr>
        <w:pStyle w:val="ListParagraph"/>
        <w:spacing w:after="120"/>
        <w:ind w:left="714"/>
        <w:rPr>
          <w:rFonts w:ascii="Times New Roman" w:hAnsi="Times New Roman" w:cs="Times New Roman"/>
          <w:b/>
          <w:sz w:val="24"/>
          <w:lang w:val="en-US"/>
        </w:rPr>
      </w:pPr>
    </w:p>
    <w:tbl>
      <w:tblPr>
        <w:tblStyle w:val="TableGrid"/>
        <w:tblW w:w="0" w:type="auto"/>
        <w:tblLook w:val="04A0" w:firstRow="1" w:lastRow="0" w:firstColumn="1" w:lastColumn="0" w:noHBand="0" w:noVBand="1"/>
      </w:tblPr>
      <w:tblGrid>
        <w:gridCol w:w="9062"/>
      </w:tblGrid>
      <w:tr w:rsidR="00B21FA7" w:rsidRPr="00624775" w:rsidTr="00D40F86">
        <w:tc>
          <w:tcPr>
            <w:tcW w:w="9212" w:type="dxa"/>
          </w:tcPr>
          <w:p w:rsidR="003929CE" w:rsidRPr="003929CE" w:rsidRDefault="00B21FA7" w:rsidP="00D40F86">
            <w:pPr>
              <w:pStyle w:val="ListParagraph"/>
              <w:spacing w:after="120"/>
              <w:ind w:left="0"/>
              <w:rPr>
                <w:rFonts w:ascii="Times New Roman" w:hAnsi="Times New Roman" w:cs="Times New Roman"/>
                <w:b/>
                <w:i/>
                <w:sz w:val="26"/>
                <w:szCs w:val="26"/>
                <w:lang w:val="en-US"/>
              </w:rPr>
            </w:pPr>
            <w:r w:rsidRPr="003929CE">
              <w:rPr>
                <w:rFonts w:ascii="Times New Roman" w:hAnsi="Times New Roman" w:cs="Times New Roman"/>
                <w:b/>
                <w:i/>
                <w:sz w:val="26"/>
                <w:szCs w:val="26"/>
                <w:lang w:val="en-US"/>
              </w:rPr>
              <w:t>Task 4.1</w:t>
            </w:r>
          </w:p>
          <w:p w:rsidR="003929CE" w:rsidRDefault="003929CE" w:rsidP="00D40F86">
            <w:pPr>
              <w:pStyle w:val="ListParagraph"/>
              <w:spacing w:after="120"/>
              <w:ind w:left="0"/>
              <w:rPr>
                <w:rFonts w:ascii="Times New Roman" w:hAnsi="Times New Roman" w:cs="Times New Roman"/>
                <w:b/>
                <w:i/>
                <w:szCs w:val="20"/>
                <w:lang w:val="en-US"/>
              </w:rPr>
            </w:pPr>
          </w:p>
          <w:p w:rsidR="00B21FA7" w:rsidRPr="0021634D" w:rsidRDefault="003929CE" w:rsidP="00D40F86">
            <w:pPr>
              <w:pStyle w:val="ListParagraph"/>
              <w:spacing w:after="120"/>
              <w:ind w:left="0"/>
              <w:rPr>
                <w:rFonts w:ascii="Times New Roman" w:hAnsi="Times New Roman" w:cs="Times New Roman"/>
                <w:i/>
                <w:szCs w:val="20"/>
                <w:lang w:val="en-GB"/>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21634D">
              <w:rPr>
                <w:rFonts w:ascii="Times New Roman" w:hAnsi="Times New Roman" w:cs="Times New Roman"/>
                <w:b/>
                <w:i/>
                <w:szCs w:val="20"/>
                <w:lang w:val="en-US"/>
              </w:rPr>
              <w:t>Lattice and systems for the main ring</w:t>
            </w:r>
          </w:p>
          <w:p w:rsidR="00B21FA7" w:rsidRPr="0021634D" w:rsidRDefault="00B21FA7" w:rsidP="00D40F86">
            <w:pPr>
              <w:spacing w:after="120"/>
              <w:rPr>
                <w:rFonts w:ascii="Times New Roman" w:hAnsi="Times New Roman" w:cs="Times New Roman"/>
                <w:i/>
                <w:sz w:val="20"/>
                <w:lang w:val="en-US"/>
              </w:rPr>
            </w:pPr>
            <w:r w:rsidRPr="0021634D">
              <w:rPr>
                <w:rFonts w:ascii="Times New Roman" w:hAnsi="Times New Roman" w:cs="Times New Roman"/>
                <w:i/>
                <w:sz w:val="20"/>
                <w:highlight w:val="yellow"/>
                <w:lang w:val="en-US"/>
              </w:rPr>
              <w:t>Please describe the work carried out during the reporting period towards the achievement</w:t>
            </w:r>
            <w:r w:rsidRPr="0021634D">
              <w:rPr>
                <w:rFonts w:ascii="Times New Roman" w:hAnsi="Times New Roman" w:cs="Times New Roman"/>
                <w:i/>
                <w:sz w:val="20"/>
                <w:highlight w:val="yellow"/>
                <w:lang w:val="en-US"/>
              </w:rPr>
              <w:br/>
              <w:t xml:space="preserve">(roughly max. </w:t>
            </w:r>
            <w:r w:rsidR="003929CE">
              <w:rPr>
                <w:rFonts w:ascii="Times New Roman" w:hAnsi="Times New Roman" w:cs="Times New Roman"/>
                <w:i/>
                <w:sz w:val="20"/>
                <w:highlight w:val="yellow"/>
                <w:lang w:val="en-US"/>
              </w:rPr>
              <w:t>15</w:t>
            </w:r>
            <w:r w:rsidRPr="0021634D">
              <w:rPr>
                <w:rFonts w:ascii="Times New Roman" w:hAnsi="Times New Roman" w:cs="Times New Roman"/>
                <w:i/>
                <w:sz w:val="20"/>
                <w:highlight w:val="yellow"/>
                <w:lang w:val="en-US"/>
              </w:rPr>
              <w:t>00 characters excluding spaces).</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624775">
              <w:rPr>
                <w:rFonts w:ascii="Times New Roman" w:hAnsi="Times New Roman" w:cs="Times New Roman"/>
                <w:i/>
                <w:lang w:val="en-US"/>
              </w:rPr>
              <w:t xml:space="preserve">task </w:t>
            </w:r>
            <w:r w:rsidRPr="00FE1412">
              <w:rPr>
                <w:rFonts w:ascii="Times New Roman" w:hAnsi="Times New Roman" w:cs="Times New Roman"/>
                <w:i/>
                <w:lang w:val="en-US"/>
              </w:rPr>
              <w:t>lead</w:t>
            </w:r>
            <w:r w:rsidR="00624775">
              <w:rPr>
                <w:rFonts w:ascii="Times New Roman" w:hAnsi="Times New Roman" w:cs="Times New Roman"/>
                <w:i/>
                <w:lang w:val="en-US"/>
              </w:rPr>
              <w:t>er (ESRF)</w:t>
            </w:r>
            <w:r w:rsidRPr="00FE1412">
              <w:rPr>
                <w:rFonts w:ascii="Times New Roman" w:hAnsi="Times New Roman" w:cs="Times New Roman"/>
                <w:i/>
                <w:lang w:val="en-US"/>
              </w:rPr>
              <w:t>:</w:t>
            </w:r>
          </w:p>
          <w:p w:rsidR="00B21FA7" w:rsidRPr="0039778D" w:rsidRDefault="00B21FA7" w:rsidP="00D40F86">
            <w:pPr>
              <w:jc w:val="both"/>
              <w:rPr>
                <w:rFonts w:ascii="Times New Roman" w:hAnsi="Times New Roman" w:cs="Times New Roman"/>
                <w:lang w:val="en-US"/>
              </w:rPr>
            </w:pPr>
          </w:p>
          <w:p w:rsidR="00B21FA7" w:rsidRPr="0039778D" w:rsidRDefault="00B21FA7" w:rsidP="00D40F86">
            <w:pPr>
              <w:pStyle w:val="Default"/>
              <w:jc w:val="both"/>
              <w:rPr>
                <w:bCs/>
                <w:sz w:val="22"/>
                <w:szCs w:val="22"/>
                <w:lang w:val="en-US"/>
              </w:rPr>
            </w:pPr>
          </w:p>
          <w:p w:rsidR="00B21FA7" w:rsidRPr="0039778D"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3929CE" w:rsidRDefault="003929CE" w:rsidP="003929CE">
            <w:pPr>
              <w:jc w:val="both"/>
              <w:rPr>
                <w:rFonts w:ascii="Times New Roman" w:hAnsi="Times New Roman" w:cs="Times New Roman"/>
                <w:lang w:val="en-US"/>
              </w:rPr>
            </w:pPr>
            <w:r>
              <w:rPr>
                <w:rFonts w:ascii="Times New Roman" w:hAnsi="Times New Roman" w:cs="Times New Roman"/>
                <w:lang w:val="en-US"/>
              </w:rPr>
              <w:t>-----------------------------------------</w:t>
            </w:r>
          </w:p>
          <w:p w:rsidR="003929CE" w:rsidRPr="0021634D" w:rsidRDefault="003929CE" w:rsidP="003929CE">
            <w:pPr>
              <w:pStyle w:val="ListParagraph"/>
              <w:spacing w:after="120"/>
              <w:ind w:left="0"/>
              <w:rPr>
                <w:rFonts w:ascii="Times New Roman" w:hAnsi="Times New Roman" w:cs="Times New Roman"/>
                <w:i/>
                <w:szCs w:val="20"/>
                <w:lang w:val="en-GB"/>
              </w:rPr>
            </w:pPr>
            <w:r w:rsidRPr="00BA571B">
              <w:rPr>
                <w:rFonts w:ascii="Times New Roman" w:hAnsi="Times New Roman" w:cs="Times New Roman"/>
                <w:b/>
                <w:i/>
                <w:szCs w:val="20"/>
                <w:lang w:val="en-US"/>
              </w:rPr>
              <w:t>EURIZON: Concepts of 4th generation synchrotron machines in Europe</w:t>
            </w:r>
          </w:p>
          <w:p w:rsidR="003929CE" w:rsidRPr="0021634D" w:rsidRDefault="003929CE" w:rsidP="003929CE">
            <w:pPr>
              <w:spacing w:after="120"/>
              <w:rPr>
                <w:rFonts w:ascii="Times New Roman" w:hAnsi="Times New Roman" w:cs="Times New Roman"/>
                <w:i/>
                <w:sz w:val="20"/>
                <w:lang w:val="en-US"/>
              </w:rPr>
            </w:pPr>
            <w:r w:rsidRPr="0021634D">
              <w:rPr>
                <w:rFonts w:ascii="Times New Roman" w:hAnsi="Times New Roman" w:cs="Times New Roman"/>
                <w:i/>
                <w:sz w:val="20"/>
                <w:highlight w:val="yellow"/>
                <w:lang w:val="en-US"/>
              </w:rPr>
              <w:t>Please describe the work carried out during the reporting period towards the achievement</w:t>
            </w:r>
            <w:r w:rsidRPr="0021634D">
              <w:rPr>
                <w:rFonts w:ascii="Times New Roman" w:hAnsi="Times New Roman" w:cs="Times New Roman"/>
                <w:i/>
                <w:sz w:val="20"/>
                <w:highlight w:val="yellow"/>
                <w:lang w:val="en-US"/>
              </w:rPr>
              <w:br/>
              <w:t xml:space="preserve">(roughly max. </w:t>
            </w:r>
            <w:r>
              <w:rPr>
                <w:rFonts w:ascii="Times New Roman" w:hAnsi="Times New Roman" w:cs="Times New Roman"/>
                <w:i/>
                <w:sz w:val="20"/>
                <w:highlight w:val="yellow"/>
                <w:lang w:val="en-US"/>
              </w:rPr>
              <w:t>15</w:t>
            </w:r>
            <w:r w:rsidRPr="0021634D">
              <w:rPr>
                <w:rFonts w:ascii="Times New Roman" w:hAnsi="Times New Roman" w:cs="Times New Roman"/>
                <w:i/>
                <w:sz w:val="20"/>
                <w:highlight w:val="yellow"/>
                <w:lang w:val="en-US"/>
              </w:rPr>
              <w:t>00 characters excluding spaces).</w:t>
            </w:r>
          </w:p>
          <w:p w:rsidR="003929CE" w:rsidRPr="00FE1412" w:rsidRDefault="003929CE" w:rsidP="003929CE">
            <w:pPr>
              <w:rPr>
                <w:rFonts w:ascii="Times New Roman" w:hAnsi="Times New Roman" w:cs="Times New Roman"/>
                <w:i/>
                <w:lang w:val="en-US"/>
              </w:rPr>
            </w:pPr>
            <w:r w:rsidRPr="00FE1412">
              <w:rPr>
                <w:rFonts w:ascii="Times New Roman" w:hAnsi="Times New Roman" w:cs="Times New Roman"/>
                <w:i/>
                <w:lang w:val="en-US"/>
              </w:rPr>
              <w:t xml:space="preserve">Input by WP </w:t>
            </w:r>
            <w:r w:rsidR="00624775">
              <w:rPr>
                <w:rFonts w:ascii="Times New Roman" w:hAnsi="Times New Roman" w:cs="Times New Roman"/>
                <w:i/>
                <w:lang w:val="en-US"/>
              </w:rPr>
              <w:t xml:space="preserve">task </w:t>
            </w:r>
            <w:r w:rsidRPr="00FE1412">
              <w:rPr>
                <w:rFonts w:ascii="Times New Roman" w:hAnsi="Times New Roman" w:cs="Times New Roman"/>
                <w:i/>
                <w:lang w:val="en-US"/>
              </w:rPr>
              <w:t>lead</w:t>
            </w:r>
            <w:r w:rsidR="00624775">
              <w:rPr>
                <w:rFonts w:ascii="Times New Roman" w:hAnsi="Times New Roman" w:cs="Times New Roman"/>
                <w:i/>
                <w:lang w:val="en-US"/>
              </w:rPr>
              <w:t>er (ESRF)</w:t>
            </w:r>
            <w:r w:rsidRPr="00FE1412">
              <w:rPr>
                <w:rFonts w:ascii="Times New Roman" w:hAnsi="Times New Roman" w:cs="Times New Roman"/>
                <w:i/>
                <w:lang w:val="en-US"/>
              </w:rPr>
              <w:t>:</w:t>
            </w:r>
          </w:p>
          <w:p w:rsidR="003929CE" w:rsidRDefault="003929CE" w:rsidP="00D40F86">
            <w:pPr>
              <w:jc w:val="both"/>
              <w:rPr>
                <w:rFonts w:ascii="Times New Roman" w:hAnsi="Times New Roman" w:cs="Times New Roman"/>
                <w:lang w:val="en-US"/>
              </w:rPr>
            </w:pPr>
          </w:p>
          <w:p w:rsidR="00B21FA7" w:rsidRDefault="00943235" w:rsidP="00D40F86">
            <w:pPr>
              <w:jc w:val="both"/>
              <w:rPr>
                <w:rFonts w:ascii="Times New Roman" w:hAnsi="Times New Roman" w:cs="Times New Roman"/>
                <w:lang w:val="en-US"/>
              </w:rPr>
            </w:pPr>
            <w:r>
              <w:rPr>
                <w:rFonts w:ascii="Times New Roman" w:hAnsi="Times New Roman" w:cs="Times New Roman"/>
                <w:lang w:val="en-US"/>
              </w:rPr>
              <w:t>Beam dynamics</w:t>
            </w:r>
          </w:p>
          <w:p w:rsidR="00943235" w:rsidRDefault="00943235" w:rsidP="00D40F86">
            <w:pPr>
              <w:jc w:val="both"/>
              <w:rPr>
                <w:rFonts w:ascii="Times New Roman" w:hAnsi="Times New Roman" w:cs="Times New Roman"/>
                <w:lang w:val="en-US"/>
              </w:rPr>
            </w:pPr>
          </w:p>
          <w:p w:rsidR="00943235" w:rsidRDefault="00943235" w:rsidP="00D40F86">
            <w:pPr>
              <w:jc w:val="both"/>
              <w:rPr>
                <w:rFonts w:ascii="Times New Roman" w:hAnsi="Times New Roman" w:cs="Times New Roman"/>
                <w:lang w:val="en-US"/>
              </w:rPr>
            </w:pPr>
          </w:p>
          <w:p w:rsidR="00943235" w:rsidRDefault="00943235" w:rsidP="00D40F86">
            <w:pPr>
              <w:jc w:val="both"/>
              <w:rPr>
                <w:rFonts w:ascii="Times New Roman" w:hAnsi="Times New Roman" w:cs="Times New Roman"/>
                <w:lang w:val="en-US"/>
              </w:rPr>
            </w:pPr>
            <w:r>
              <w:rPr>
                <w:rFonts w:ascii="Times New Roman" w:hAnsi="Times New Roman" w:cs="Times New Roman"/>
                <w:lang w:val="en-US"/>
              </w:rPr>
              <w:t>Diagnostics</w:t>
            </w:r>
          </w:p>
          <w:p w:rsidR="00943235" w:rsidRDefault="00943235" w:rsidP="00D40F86">
            <w:pPr>
              <w:jc w:val="both"/>
              <w:rPr>
                <w:rFonts w:ascii="Times New Roman" w:hAnsi="Times New Roman" w:cs="Times New Roman"/>
                <w:lang w:val="en-US"/>
              </w:rPr>
            </w:pPr>
          </w:p>
          <w:p w:rsidR="00943235" w:rsidRDefault="00943235" w:rsidP="00D40F86">
            <w:pPr>
              <w:jc w:val="both"/>
              <w:rPr>
                <w:lang w:val="en-GB"/>
              </w:rPr>
            </w:pPr>
            <w:r w:rsidRPr="00246566">
              <w:rPr>
                <w:lang w:val="en-GB"/>
              </w:rPr>
              <w:t>For beam diagnosis and control</w:t>
            </w:r>
            <w:r>
              <w:rPr>
                <w:lang w:val="en-GB"/>
              </w:rPr>
              <w:t xml:space="preserve"> of the work package 4.1 focus</w:t>
            </w:r>
            <w:r w:rsidRPr="00246566">
              <w:rPr>
                <w:lang w:val="en-GB"/>
              </w:rPr>
              <w:t xml:space="preserve"> on </w:t>
            </w:r>
            <w:r>
              <w:rPr>
                <w:lang w:val="en-GB"/>
              </w:rPr>
              <w:t>the control of the</w:t>
            </w:r>
            <w:r w:rsidRPr="00246566">
              <w:rPr>
                <w:lang w:val="en-GB"/>
              </w:rPr>
              <w:t xml:space="preserve"> </w:t>
            </w:r>
            <w:r>
              <w:rPr>
                <w:lang w:val="en-GB"/>
              </w:rPr>
              <w:t xml:space="preserve">vertical </w:t>
            </w:r>
            <w:r w:rsidRPr="00246566">
              <w:rPr>
                <w:lang w:val="en-GB"/>
              </w:rPr>
              <w:t>emittance</w:t>
            </w:r>
            <w:r>
              <w:rPr>
                <w:lang w:val="en-GB"/>
              </w:rPr>
              <w:t xml:space="preserve">. The underlining concept, successfully implemented for ESRF-EBS, is based on a controlled excitation of the electron beam by a shaker device. This allows the emittance to be stabilised to a pre-defined value. </w:t>
            </w:r>
          </w:p>
          <w:p w:rsidR="00B21FA7" w:rsidRDefault="00943235" w:rsidP="00D40F86">
            <w:pPr>
              <w:jc w:val="both"/>
              <w:rPr>
                <w:lang w:val="en-GB"/>
              </w:rPr>
            </w:pPr>
            <w:r>
              <w:rPr>
                <w:lang w:val="en-GB"/>
              </w:rPr>
              <w:t>A kick-off meeting was held via zoom and several tasks were defined as shown in table.</w:t>
            </w:r>
          </w:p>
          <w:p w:rsidR="00943235" w:rsidRDefault="00943235" w:rsidP="00D40F86">
            <w:pPr>
              <w:jc w:val="both"/>
              <w:rPr>
                <w:lang w:val="en-GB"/>
              </w:rPr>
            </w:pPr>
          </w:p>
          <w:p w:rsidR="00943235" w:rsidRDefault="00943235" w:rsidP="00943235">
            <w:pPr>
              <w:pStyle w:val="NoSpacing"/>
              <w:rPr>
                <w:u w:val="single"/>
                <w:lang w:val="en-US"/>
              </w:rPr>
            </w:pPr>
          </w:p>
          <w:tbl>
            <w:tblPr>
              <w:tblStyle w:val="GridTable3-Accent1"/>
              <w:tblW w:w="9329" w:type="dxa"/>
              <w:tblLook w:val="04A0" w:firstRow="1" w:lastRow="0" w:firstColumn="1" w:lastColumn="0" w:noHBand="0" w:noVBand="1"/>
            </w:tblPr>
            <w:tblGrid>
              <w:gridCol w:w="447"/>
              <w:gridCol w:w="3669"/>
              <w:gridCol w:w="401"/>
              <w:gridCol w:w="401"/>
              <w:gridCol w:w="401"/>
              <w:gridCol w:w="401"/>
              <w:gridCol w:w="401"/>
              <w:gridCol w:w="401"/>
              <w:gridCol w:w="401"/>
              <w:gridCol w:w="401"/>
              <w:gridCol w:w="401"/>
              <w:gridCol w:w="401"/>
              <w:gridCol w:w="401"/>
              <w:gridCol w:w="401"/>
              <w:gridCol w:w="401"/>
            </w:tblGrid>
            <w:tr w:rsidR="00943235" w:rsidTr="00BA7DA2">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447" w:type="dxa"/>
                  <w:vAlign w:val="center"/>
                </w:tcPr>
                <w:p w:rsidR="00943235" w:rsidRPr="006B7BA3" w:rsidRDefault="00943235" w:rsidP="00943235">
                  <w:pPr>
                    <w:pStyle w:val="NoSpacing"/>
                    <w:jc w:val="center"/>
                  </w:pPr>
                  <w:r>
                    <w:lastRenderedPageBreak/>
                    <w:t>#</w:t>
                  </w:r>
                </w:p>
              </w:tc>
              <w:tc>
                <w:tcPr>
                  <w:tcW w:w="3669" w:type="dxa"/>
                  <w:vAlign w:val="center"/>
                </w:tcPr>
                <w:p w:rsidR="00943235" w:rsidRPr="006B7BA3" w:rsidRDefault="00943235" w:rsidP="00943235">
                  <w:pPr>
                    <w:pStyle w:val="NoSpacing"/>
                    <w:cnfStyle w:val="100000000000" w:firstRow="1" w:lastRow="0" w:firstColumn="0" w:lastColumn="0" w:oddVBand="0" w:evenVBand="0" w:oddHBand="0" w:evenHBand="0" w:firstRowFirstColumn="0" w:firstRowLastColumn="0" w:lastRowFirstColumn="0" w:lastRowLastColumn="0"/>
                  </w:pPr>
                  <w:r w:rsidRPr="006B7BA3">
                    <w:t>Task/Month</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36</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37</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38</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39</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40</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41</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42</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43</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44</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45</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46</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47</w:t>
                  </w:r>
                </w:p>
              </w:tc>
              <w:tc>
                <w:tcPr>
                  <w:tcW w:w="401" w:type="dxa"/>
                  <w:vAlign w:val="center"/>
                </w:tcPr>
                <w:p w:rsidR="00943235" w:rsidRPr="00BA39AC" w:rsidRDefault="00943235" w:rsidP="00943235">
                  <w:pPr>
                    <w:pStyle w:val="NoSpacing"/>
                    <w:jc w:val="center"/>
                    <w:cnfStyle w:val="100000000000" w:firstRow="1" w:lastRow="0" w:firstColumn="0" w:lastColumn="0" w:oddVBand="0" w:evenVBand="0" w:oddHBand="0" w:evenHBand="0" w:firstRowFirstColumn="0" w:firstRowLastColumn="0" w:lastRowFirstColumn="0" w:lastRowLastColumn="0"/>
                    <w:rPr>
                      <w:sz w:val="18"/>
                      <w:szCs w:val="20"/>
                    </w:rPr>
                  </w:pPr>
                  <w:r w:rsidRPr="00BA39AC">
                    <w:rPr>
                      <w:sz w:val="18"/>
                      <w:szCs w:val="20"/>
                    </w:rPr>
                    <w:t>48</w:t>
                  </w:r>
                </w:p>
              </w:tc>
            </w:tr>
            <w:tr w:rsidR="00943235" w:rsidTr="00BA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1</w:t>
                  </w:r>
                </w:p>
              </w:tc>
              <w:tc>
                <w:tcPr>
                  <w:tcW w:w="3669"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i/>
                      <w:sz w:val="20"/>
                    </w:rPr>
                  </w:pPr>
                  <w:r w:rsidRPr="00816154">
                    <w:rPr>
                      <w:i/>
                      <w:sz w:val="20"/>
                    </w:rPr>
                    <w:t>Define the work organization (M4.1.4)</w:t>
                  </w: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r>
            <w:tr w:rsidR="00943235" w:rsidTr="00BA7DA2">
              <w:trPr>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2</w:t>
                  </w:r>
                </w:p>
              </w:tc>
              <w:tc>
                <w:tcPr>
                  <w:tcW w:w="3669"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i/>
                      <w:sz w:val="20"/>
                    </w:rPr>
                  </w:pPr>
                  <w:r w:rsidRPr="00816154">
                    <w:rPr>
                      <w:i/>
                      <w:sz w:val="20"/>
                    </w:rPr>
                    <w:t>Simulation task</w:t>
                  </w:r>
                </w:p>
              </w:tc>
              <w:tc>
                <w:tcPr>
                  <w:tcW w:w="401" w:type="dxa"/>
                  <w:shd w:val="clear" w:color="auto" w:fill="F2F2F2" w:themeFill="background1" w:themeFillShade="F2"/>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2F2F2" w:themeFill="background1" w:themeFillShade="F2"/>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2F2F2" w:themeFill="background1" w:themeFillShade="F2"/>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2F2F2" w:themeFill="background1" w:themeFillShade="F2"/>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BB7691"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highlight w:val="green"/>
                      <w:u w:val="single"/>
                    </w:rPr>
                  </w:pPr>
                </w:p>
              </w:tc>
              <w:tc>
                <w:tcPr>
                  <w:tcW w:w="401" w:type="dxa"/>
                  <w:shd w:val="clear" w:color="auto" w:fill="F79646" w:themeFill="accent6"/>
                  <w:vAlign w:val="center"/>
                </w:tcPr>
                <w:p w:rsidR="00943235" w:rsidRPr="00BB7691"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highlight w:val="green"/>
                      <w:u w:val="single"/>
                    </w:rPr>
                  </w:pPr>
                </w:p>
              </w:tc>
              <w:tc>
                <w:tcPr>
                  <w:tcW w:w="401" w:type="dxa"/>
                  <w:shd w:val="clear" w:color="auto" w:fill="F2F2F2" w:themeFill="background1" w:themeFillShade="F2"/>
                  <w:vAlign w:val="center"/>
                </w:tcPr>
                <w:p w:rsidR="00943235" w:rsidRPr="00BB7691"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highlight w:val="green"/>
                      <w:u w:val="single"/>
                    </w:rPr>
                  </w:pPr>
                </w:p>
              </w:tc>
              <w:tc>
                <w:tcPr>
                  <w:tcW w:w="401" w:type="dxa"/>
                  <w:shd w:val="clear" w:color="auto" w:fill="F2F2F2" w:themeFill="background1" w:themeFillShade="F2"/>
                  <w:vAlign w:val="center"/>
                </w:tcPr>
                <w:p w:rsidR="00943235" w:rsidRPr="00BB7691"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highlight w:val="green"/>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r>
            <w:tr w:rsidR="00943235" w:rsidTr="00BA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3</w:t>
                  </w:r>
                </w:p>
              </w:tc>
              <w:tc>
                <w:tcPr>
                  <w:tcW w:w="3669"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i/>
                      <w:sz w:val="20"/>
                    </w:rPr>
                  </w:pPr>
                  <w:r w:rsidRPr="00816154">
                    <w:rPr>
                      <w:i/>
                      <w:sz w:val="20"/>
                    </w:rPr>
                    <w:t>Emittance monitor selection</w:t>
                  </w: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r>
            <w:tr w:rsidR="00943235" w:rsidTr="00BA7DA2">
              <w:trPr>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4</w:t>
                  </w:r>
                </w:p>
              </w:tc>
              <w:tc>
                <w:tcPr>
                  <w:tcW w:w="3669"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i/>
                      <w:sz w:val="20"/>
                    </w:rPr>
                  </w:pPr>
                  <w:r w:rsidRPr="00816154">
                    <w:rPr>
                      <w:i/>
                      <w:sz w:val="20"/>
                    </w:rPr>
                    <w:t>Shaker evaluation / selection (M</w:t>
                  </w:r>
                  <w:r w:rsidRPr="00816154">
                    <w:rPr>
                      <w:sz w:val="20"/>
                      <w:lang w:val="en-GB"/>
                    </w:rPr>
                    <w:t>4.1.</w:t>
                  </w:r>
                  <w:r w:rsidRPr="00816154">
                    <w:rPr>
                      <w:i/>
                      <w:sz w:val="20"/>
                      <w:lang w:val="en-GB"/>
                    </w:rPr>
                    <w:t>5</w:t>
                  </w:r>
                  <w:r w:rsidRPr="00816154">
                    <w:rPr>
                      <w:i/>
                      <w:sz w:val="20"/>
                    </w:rPr>
                    <w:t>)</w:t>
                  </w: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r>
            <w:tr w:rsidR="00943235" w:rsidTr="00BA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5</w:t>
                  </w:r>
                </w:p>
              </w:tc>
              <w:tc>
                <w:tcPr>
                  <w:tcW w:w="3669"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i/>
                      <w:sz w:val="20"/>
                    </w:rPr>
                  </w:pPr>
                  <w:r w:rsidRPr="00816154">
                    <w:rPr>
                      <w:i/>
                      <w:sz w:val="20"/>
                    </w:rPr>
                    <w:t>HW/FW/SW implementation aspects</w:t>
                  </w: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100000" w:firstRow="0" w:lastRow="0" w:firstColumn="0" w:lastColumn="0" w:oddVBand="0" w:evenVBand="0" w:oddHBand="1" w:evenHBand="0" w:firstRowFirstColumn="0" w:firstRowLastColumn="0" w:lastRowFirstColumn="0" w:lastRowLastColumn="0"/>
                    <w:rPr>
                      <w:sz w:val="16"/>
                      <w:szCs w:val="20"/>
                      <w:u w:val="single"/>
                    </w:rPr>
                  </w:pPr>
                </w:p>
              </w:tc>
            </w:tr>
            <w:tr w:rsidR="00943235" w:rsidTr="00BA7DA2">
              <w:trPr>
                <w:trHeight w:val="283"/>
              </w:trPr>
              <w:tc>
                <w:tcPr>
                  <w:cnfStyle w:val="001000000000" w:firstRow="0" w:lastRow="0" w:firstColumn="1" w:lastColumn="0" w:oddVBand="0" w:evenVBand="0" w:oddHBand="0" w:evenHBand="0" w:firstRowFirstColumn="0" w:firstRowLastColumn="0" w:lastRowFirstColumn="0" w:lastRowLastColumn="0"/>
                  <w:tcW w:w="447" w:type="dxa"/>
                  <w:vAlign w:val="center"/>
                </w:tcPr>
                <w:p w:rsidR="00943235" w:rsidRPr="00816154" w:rsidRDefault="00943235" w:rsidP="00943235">
                  <w:pPr>
                    <w:pStyle w:val="NoSpacing"/>
                    <w:jc w:val="center"/>
                    <w:rPr>
                      <w:i w:val="0"/>
                      <w:sz w:val="20"/>
                    </w:rPr>
                  </w:pPr>
                  <w:r w:rsidRPr="00816154">
                    <w:rPr>
                      <w:i w:val="0"/>
                      <w:sz w:val="20"/>
                    </w:rPr>
                    <w:t>6</w:t>
                  </w:r>
                </w:p>
              </w:tc>
              <w:tc>
                <w:tcPr>
                  <w:tcW w:w="3669"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i/>
                      <w:sz w:val="20"/>
                    </w:rPr>
                  </w:pPr>
                  <w:r w:rsidRPr="00816154">
                    <w:rPr>
                      <w:i/>
                      <w:sz w:val="20"/>
                    </w:rPr>
                    <w:t>Summarize and write the report (</w:t>
                  </w:r>
                  <w:r w:rsidRPr="00816154">
                    <w:rPr>
                      <w:sz w:val="20"/>
                      <w:lang w:val="en-GB"/>
                    </w:rPr>
                    <w:t>D4.1.3</w:t>
                  </w:r>
                  <w:r w:rsidRPr="00816154">
                    <w:rPr>
                      <w:i/>
                      <w:sz w:val="20"/>
                    </w:rPr>
                    <w:t>)</w:t>
                  </w: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c>
                <w:tcPr>
                  <w:tcW w:w="401" w:type="dxa"/>
                  <w:shd w:val="clear" w:color="auto" w:fill="F79646" w:themeFill="accent6"/>
                  <w:vAlign w:val="center"/>
                </w:tcPr>
                <w:p w:rsidR="00943235" w:rsidRPr="00816154" w:rsidRDefault="00943235" w:rsidP="00943235">
                  <w:pPr>
                    <w:pStyle w:val="NoSpacing"/>
                    <w:cnfStyle w:val="000000000000" w:firstRow="0" w:lastRow="0" w:firstColumn="0" w:lastColumn="0" w:oddVBand="0" w:evenVBand="0" w:oddHBand="0" w:evenHBand="0" w:firstRowFirstColumn="0" w:firstRowLastColumn="0" w:lastRowFirstColumn="0" w:lastRowLastColumn="0"/>
                    <w:rPr>
                      <w:sz w:val="16"/>
                      <w:szCs w:val="20"/>
                      <w:u w:val="single"/>
                    </w:rPr>
                  </w:pPr>
                </w:p>
              </w:tc>
            </w:tr>
          </w:tbl>
          <w:p w:rsidR="00943235" w:rsidRDefault="00943235" w:rsidP="00943235">
            <w:pPr>
              <w:rPr>
                <w:u w:val="single"/>
                <w:lang w:val="en-US"/>
              </w:rPr>
            </w:pPr>
          </w:p>
          <w:p w:rsidR="00943235" w:rsidRDefault="00943235" w:rsidP="00943235">
            <w:pPr>
              <w:rPr>
                <w:lang w:val="en-US"/>
              </w:rPr>
            </w:pPr>
            <w:r w:rsidRPr="00943235">
              <w:rPr>
                <w:lang w:val="en-US"/>
              </w:rPr>
              <w:t xml:space="preserve">A </w:t>
            </w:r>
            <w:r>
              <w:rPr>
                <w:lang w:val="en-US"/>
              </w:rPr>
              <w:t xml:space="preserve">three days </w:t>
            </w:r>
            <w:r w:rsidRPr="00943235">
              <w:rPr>
                <w:lang w:val="en-US"/>
              </w:rPr>
              <w:t xml:space="preserve">visit took place in January 2023 during the ESRF restart. </w:t>
            </w:r>
            <w:r>
              <w:rPr>
                <w:lang w:val="en-US"/>
              </w:rPr>
              <w:t xml:space="preserve">The visit allowed to inspect hardware in the EBS tunnel and to further discuss relevant aspects of the implementation of the emittance feedback. </w:t>
            </w:r>
          </w:p>
          <w:p w:rsidR="00943235" w:rsidRDefault="00943235" w:rsidP="00943235">
            <w:pPr>
              <w:rPr>
                <w:lang w:val="en-US"/>
              </w:rPr>
            </w:pPr>
            <w:r>
              <w:rPr>
                <w:lang w:val="en-US"/>
              </w:rPr>
              <w:t xml:space="preserve">SolidWorks drawing of EBS shaker and </w:t>
            </w:r>
            <w:proofErr w:type="spellStart"/>
            <w:r>
              <w:rPr>
                <w:lang w:val="en-US"/>
              </w:rPr>
              <w:t>stripline</w:t>
            </w:r>
            <w:proofErr w:type="spellEnd"/>
            <w:r>
              <w:rPr>
                <w:lang w:val="en-US"/>
              </w:rPr>
              <w:t xml:space="preserve"> were observed and analyzed in a common meeting with particular attention to the realization aspects to be addressed for future construction.  </w:t>
            </w:r>
          </w:p>
          <w:p w:rsidR="00943235" w:rsidRDefault="00943235" w:rsidP="00943235">
            <w:pPr>
              <w:rPr>
                <w:lang w:val="en-US"/>
              </w:rPr>
            </w:pPr>
            <w:r>
              <w:rPr>
                <w:lang w:val="en-US"/>
              </w:rPr>
              <w:t xml:space="preserve">Comparison studies concerning the best excitation noise to be used for emittance blow up were presented. </w:t>
            </w:r>
          </w:p>
          <w:p w:rsidR="00943235" w:rsidRDefault="00943235" w:rsidP="00943235">
            <w:pPr>
              <w:rPr>
                <w:lang w:val="en-US"/>
              </w:rPr>
            </w:pPr>
            <w:r>
              <w:rPr>
                <w:lang w:val="en-US"/>
              </w:rPr>
              <w:t xml:space="preserve">Also simulations of the emittance blow up with excitation noise as a function of chromaticity were shared and will be applied to the PETRAIV lattice case. These studies show that (for the EBS case) chromaticity above ~3 units are required to have emittance blow up instead of coherent beam oscillations that would result in apparent emittance blow up. </w:t>
            </w:r>
          </w:p>
          <w:p w:rsidR="00943235" w:rsidRDefault="00943235" w:rsidP="00943235">
            <w:pPr>
              <w:rPr>
                <w:lang w:val="en-US"/>
              </w:rPr>
            </w:pPr>
            <w:r>
              <w:rPr>
                <w:lang w:val="en-US"/>
              </w:rPr>
              <w:t xml:space="preserve">Practical demonstration of the use of the vertical emittance feedback took place during the restart activities. </w:t>
            </w:r>
          </w:p>
          <w:p w:rsidR="00943235" w:rsidRDefault="00943235" w:rsidP="00943235">
            <w:pPr>
              <w:rPr>
                <w:lang w:val="en-US"/>
              </w:rPr>
            </w:pPr>
            <w:bookmarkStart w:id="0" w:name="_GoBack"/>
            <w:bookmarkEnd w:id="0"/>
          </w:p>
          <w:p w:rsidR="00943235" w:rsidRPr="00943235" w:rsidRDefault="00943235" w:rsidP="00943235">
            <w:pPr>
              <w:rPr>
                <w:lang w:val="en-US"/>
              </w:rPr>
            </w:pPr>
            <w:r>
              <w:rPr>
                <w:lang w:val="en-US"/>
              </w:rPr>
              <w:t xml:space="preserve"> </w:t>
            </w:r>
          </w:p>
          <w:p w:rsidR="00943235" w:rsidRDefault="00943235" w:rsidP="00D40F86">
            <w:pPr>
              <w:jc w:val="both"/>
              <w:rPr>
                <w:rFonts w:ascii="Times New Roman" w:hAnsi="Times New Roman" w:cs="Times New Roman"/>
                <w:lang w:val="en-US"/>
              </w:rPr>
            </w:pPr>
          </w:p>
          <w:p w:rsidR="003929CE" w:rsidRPr="0039778D" w:rsidRDefault="003929CE" w:rsidP="00D40F86">
            <w:pPr>
              <w:jc w:val="both"/>
              <w:rPr>
                <w:rFonts w:ascii="Times New Roman" w:hAnsi="Times New Roman" w:cs="Times New Roman"/>
                <w:lang w:val="en-US"/>
              </w:rPr>
            </w:pPr>
          </w:p>
          <w:p w:rsidR="00B21FA7" w:rsidRPr="0039778D" w:rsidRDefault="00B21FA7" w:rsidP="00D40F86">
            <w:pPr>
              <w:pBdr>
                <w:bottom w:val="single" w:sz="4" w:space="1" w:color="auto"/>
              </w:pBdr>
              <w:jc w:val="both"/>
              <w:rPr>
                <w:rFonts w:ascii="Times New Roman" w:hAnsi="Times New Roman" w:cs="Times New Roman"/>
                <w:lang w:val="en-US"/>
              </w:rPr>
            </w:pPr>
          </w:p>
          <w:p w:rsidR="003929CE" w:rsidRPr="003929CE" w:rsidRDefault="00B21FA7" w:rsidP="00D40F86">
            <w:pPr>
              <w:pStyle w:val="ListParagraph"/>
              <w:spacing w:after="120"/>
              <w:ind w:left="0"/>
              <w:rPr>
                <w:rFonts w:ascii="Times New Roman" w:hAnsi="Times New Roman" w:cs="Times New Roman"/>
                <w:b/>
                <w:i/>
                <w:sz w:val="26"/>
                <w:szCs w:val="26"/>
                <w:lang w:val="en-US"/>
              </w:rPr>
            </w:pPr>
            <w:r w:rsidRPr="003929CE">
              <w:rPr>
                <w:rFonts w:ascii="Times New Roman" w:hAnsi="Times New Roman" w:cs="Times New Roman"/>
                <w:b/>
                <w:i/>
                <w:sz w:val="26"/>
                <w:szCs w:val="26"/>
                <w:lang w:val="en-US"/>
              </w:rPr>
              <w:t>Task 4.</w:t>
            </w:r>
            <w:r w:rsidR="003929CE" w:rsidRPr="003929CE">
              <w:rPr>
                <w:rFonts w:ascii="Times New Roman" w:hAnsi="Times New Roman" w:cs="Times New Roman"/>
                <w:b/>
                <w:i/>
                <w:sz w:val="26"/>
                <w:szCs w:val="26"/>
                <w:lang w:val="en-US"/>
              </w:rPr>
              <w:t>2</w:t>
            </w:r>
          </w:p>
          <w:p w:rsidR="003929CE" w:rsidRDefault="003929CE" w:rsidP="00D40F86">
            <w:pPr>
              <w:pStyle w:val="ListParagraph"/>
              <w:spacing w:after="120"/>
              <w:ind w:left="0"/>
              <w:rPr>
                <w:rFonts w:ascii="Times New Roman" w:hAnsi="Times New Roman" w:cs="Times New Roman"/>
                <w:b/>
                <w:i/>
                <w:szCs w:val="20"/>
                <w:lang w:val="en-US"/>
              </w:rPr>
            </w:pPr>
          </w:p>
          <w:p w:rsidR="003929CE" w:rsidRDefault="003929CE" w:rsidP="003929CE">
            <w:pPr>
              <w:pStyle w:val="ListParagraph"/>
              <w:spacing w:after="120"/>
              <w:ind w:left="0"/>
              <w:rPr>
                <w:rFonts w:ascii="Times New Roman" w:hAnsi="Times New Roman" w:cs="Times New Roman"/>
                <w:b/>
                <w:i/>
                <w:szCs w:val="20"/>
                <w:lang w:val="en-US"/>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A0012F">
              <w:rPr>
                <w:rFonts w:ascii="Times New Roman" w:hAnsi="Times New Roman" w:cs="Times New Roman"/>
                <w:b/>
                <w:i/>
                <w:szCs w:val="20"/>
                <w:lang w:val="en-US"/>
              </w:rPr>
              <w:t>Diagnostics and control for the main ring</w:t>
            </w:r>
            <w:r>
              <w:rPr>
                <w:rFonts w:ascii="Times New Roman" w:hAnsi="Times New Roman" w:cs="Times New Roman"/>
                <w:b/>
                <w:i/>
                <w:szCs w:val="20"/>
                <w:lang w:val="en-US"/>
              </w:rPr>
              <w:t xml:space="preserve"> </w:t>
            </w:r>
            <w:r w:rsidRPr="009817DA">
              <w:rPr>
                <w:rFonts w:ascii="Times New Roman" w:hAnsi="Times New Roman" w:cs="Times New Roman"/>
                <w:b/>
                <w:i/>
                <w:szCs w:val="20"/>
                <w:lang w:val="en-US"/>
              </w:rPr>
              <w:t>[</w:t>
            </w:r>
            <w:r w:rsidRPr="00754628">
              <w:rPr>
                <w:rFonts w:ascii="Times New Roman" w:hAnsi="Times New Roman" w:cs="Times New Roman"/>
                <w:i/>
                <w:szCs w:val="20"/>
                <w:lang w:val="en-US"/>
              </w:rPr>
              <w:t>deleted in EURIZON</w:t>
            </w:r>
            <w:r w:rsidRPr="009817DA">
              <w:rPr>
                <w:rFonts w:ascii="Times New Roman" w:hAnsi="Times New Roman" w:cs="Times New Roman"/>
                <w:b/>
                <w:i/>
                <w:szCs w:val="20"/>
                <w:lang w:val="en-US"/>
              </w:rPr>
              <w:t>]</w:t>
            </w:r>
          </w:p>
          <w:p w:rsidR="00B21FA7" w:rsidRPr="003929CE" w:rsidRDefault="00B21FA7" w:rsidP="003929CE">
            <w:pPr>
              <w:spacing w:after="120"/>
              <w:rPr>
                <w:rFonts w:ascii="Times New Roman" w:hAnsi="Times New Roman" w:cs="Times New Roman"/>
                <w:b/>
                <w:i/>
                <w:szCs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(roughly max. 2000 characters excluding spaces).</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Input by WP</w:t>
            </w:r>
            <w:r w:rsidR="00624775">
              <w:rPr>
                <w:rFonts w:ascii="Times New Roman" w:hAnsi="Times New Roman" w:cs="Times New Roman"/>
                <w:i/>
                <w:lang w:val="en-US"/>
              </w:rPr>
              <w:t xml:space="preserve"> task</w:t>
            </w:r>
            <w:r w:rsidRPr="00FE1412">
              <w:rPr>
                <w:rFonts w:ascii="Times New Roman" w:hAnsi="Times New Roman" w:cs="Times New Roman"/>
                <w:i/>
                <w:lang w:val="en-US"/>
              </w:rPr>
              <w:t xml:space="preserve"> lead</w:t>
            </w:r>
            <w:r w:rsidR="00624775">
              <w:rPr>
                <w:rFonts w:ascii="Times New Roman" w:hAnsi="Times New Roman" w:cs="Times New Roman"/>
                <w:i/>
                <w:lang w:val="en-US"/>
              </w:rPr>
              <w:t>er (ESRF)</w:t>
            </w:r>
            <w:r w:rsidRPr="00FE1412">
              <w:rPr>
                <w:rFonts w:ascii="Times New Roman" w:hAnsi="Times New Roman" w:cs="Times New Roman"/>
                <w:i/>
                <w:lang w:val="en-US"/>
              </w:rPr>
              <w:t>:</w:t>
            </w:r>
          </w:p>
          <w:p w:rsidR="00B21FA7" w:rsidRPr="00BF1883" w:rsidRDefault="00B21FA7" w:rsidP="00D40F86">
            <w:pPr>
              <w:jc w:val="both"/>
              <w:rPr>
                <w:rFonts w:ascii="Times New Roman" w:hAnsi="Times New Roman" w:cs="Times New Roman"/>
                <w:lang w:val="en-US"/>
              </w:rPr>
            </w:pPr>
          </w:p>
          <w:p w:rsidR="00B21FA7" w:rsidRPr="00BF1883"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B21FA7" w:rsidRPr="00BF1883" w:rsidRDefault="00B21FA7" w:rsidP="00D40F86">
            <w:pPr>
              <w:jc w:val="both"/>
              <w:rPr>
                <w:rFonts w:ascii="Times New Roman" w:hAnsi="Times New Roman" w:cs="Times New Roman"/>
                <w:lang w:val="en-US"/>
              </w:rPr>
            </w:pPr>
          </w:p>
          <w:p w:rsidR="00B21FA7" w:rsidRPr="00BF1883" w:rsidRDefault="00B21FA7" w:rsidP="00D40F86">
            <w:pPr>
              <w:pBdr>
                <w:bottom w:val="single" w:sz="4" w:space="1" w:color="auto"/>
              </w:pBdr>
              <w:jc w:val="both"/>
              <w:rPr>
                <w:rFonts w:ascii="Times New Roman" w:hAnsi="Times New Roman" w:cs="Times New Roman"/>
                <w:lang w:val="en-US"/>
              </w:rPr>
            </w:pPr>
          </w:p>
          <w:p w:rsidR="00EA308E" w:rsidRPr="00EA308E" w:rsidRDefault="00B21FA7" w:rsidP="00D40F86">
            <w:pPr>
              <w:pStyle w:val="ListParagraph"/>
              <w:spacing w:after="120"/>
              <w:ind w:left="0"/>
              <w:rPr>
                <w:rFonts w:ascii="Times New Roman" w:hAnsi="Times New Roman" w:cs="Times New Roman"/>
                <w:b/>
                <w:i/>
                <w:sz w:val="26"/>
                <w:szCs w:val="26"/>
                <w:lang w:val="en-US"/>
              </w:rPr>
            </w:pPr>
            <w:r w:rsidRPr="00EA308E">
              <w:rPr>
                <w:rFonts w:ascii="Times New Roman" w:hAnsi="Times New Roman" w:cs="Times New Roman"/>
                <w:b/>
                <w:i/>
                <w:sz w:val="26"/>
                <w:szCs w:val="26"/>
                <w:lang w:val="en-US"/>
              </w:rPr>
              <w:t>Task 4.</w:t>
            </w:r>
            <w:r w:rsidR="00EA308E" w:rsidRPr="00EA308E">
              <w:rPr>
                <w:rFonts w:ascii="Times New Roman" w:hAnsi="Times New Roman" w:cs="Times New Roman"/>
                <w:b/>
                <w:i/>
                <w:sz w:val="26"/>
                <w:szCs w:val="26"/>
                <w:lang w:val="en-US"/>
              </w:rPr>
              <w:t>3</w:t>
            </w:r>
          </w:p>
          <w:p w:rsidR="00EA308E" w:rsidRDefault="00EA308E" w:rsidP="00D40F86">
            <w:pPr>
              <w:pStyle w:val="ListParagraph"/>
              <w:spacing w:after="120"/>
              <w:ind w:left="0"/>
              <w:rPr>
                <w:rFonts w:ascii="Times New Roman" w:hAnsi="Times New Roman" w:cs="Times New Roman"/>
                <w:b/>
                <w:i/>
                <w:szCs w:val="20"/>
                <w:lang w:val="en-US"/>
              </w:rPr>
            </w:pPr>
          </w:p>
          <w:p w:rsidR="00B21FA7" w:rsidRPr="00817A3F" w:rsidRDefault="00EA308E" w:rsidP="00D40F86">
            <w:pPr>
              <w:pStyle w:val="ListParagraph"/>
              <w:spacing w:after="120"/>
              <w:ind w:left="0"/>
              <w:rPr>
                <w:rFonts w:ascii="Times New Roman" w:hAnsi="Times New Roman" w:cs="Times New Roman"/>
                <w:b/>
                <w:i/>
                <w:szCs w:val="20"/>
                <w:lang w:val="en-US"/>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A0012F">
              <w:rPr>
                <w:rFonts w:ascii="Times New Roman" w:hAnsi="Times New Roman" w:cs="Times New Roman"/>
                <w:b/>
                <w:i/>
                <w:szCs w:val="20"/>
                <w:lang w:val="en-US"/>
              </w:rPr>
              <w:t>Vacuum chamber impedances, beam-chamber interactions, instabilities</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sidR="003929CE">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624775">
              <w:rPr>
                <w:rFonts w:ascii="Times New Roman" w:hAnsi="Times New Roman" w:cs="Times New Roman"/>
                <w:i/>
                <w:lang w:val="en-US"/>
              </w:rPr>
              <w:t>task leader (DESY)</w:t>
            </w:r>
            <w:r w:rsidRPr="00FE1412">
              <w:rPr>
                <w:rFonts w:ascii="Times New Roman" w:hAnsi="Times New Roman" w:cs="Times New Roman"/>
                <w:i/>
                <w:lang w:val="en-US"/>
              </w:rPr>
              <w:t>:</w:t>
            </w:r>
          </w:p>
          <w:p w:rsidR="00B21FA7" w:rsidRPr="00BF1883" w:rsidRDefault="00B21FA7" w:rsidP="00D40F86">
            <w:pPr>
              <w:jc w:val="both"/>
              <w:rPr>
                <w:rFonts w:ascii="Times New Roman" w:hAnsi="Times New Roman" w:cs="Times New Roman"/>
                <w:lang w:val="en-US"/>
              </w:rPr>
            </w:pPr>
          </w:p>
          <w:p w:rsidR="00B21FA7" w:rsidRDefault="00B21FA7" w:rsidP="00D40F86">
            <w:pPr>
              <w:pStyle w:val="Default"/>
              <w:jc w:val="both"/>
              <w:rPr>
                <w:bCs/>
                <w:sz w:val="22"/>
                <w:szCs w:val="22"/>
                <w:lang w:val="en-US"/>
              </w:rPr>
            </w:pPr>
          </w:p>
          <w:p w:rsidR="00B21FA7" w:rsidRPr="00BF1883" w:rsidRDefault="00B21FA7" w:rsidP="00D40F86">
            <w:pPr>
              <w:pStyle w:val="Default"/>
              <w:jc w:val="both"/>
              <w:rPr>
                <w:bCs/>
                <w:sz w:val="22"/>
                <w:szCs w:val="22"/>
                <w:lang w:val="en-US"/>
              </w:rPr>
            </w:pPr>
          </w:p>
          <w:p w:rsidR="00B21FA7" w:rsidRPr="00BF1883" w:rsidRDefault="00B21FA7" w:rsidP="00D40F86">
            <w:pPr>
              <w:jc w:val="both"/>
              <w:rPr>
                <w:rFonts w:ascii="Times New Roman" w:hAnsi="Times New Roman" w:cs="Times New Roman"/>
                <w:lang w:val="en-US"/>
              </w:rPr>
            </w:pPr>
          </w:p>
          <w:p w:rsidR="00B21FA7" w:rsidRPr="00BF1883" w:rsidRDefault="00B21FA7" w:rsidP="00D40F86">
            <w:pPr>
              <w:jc w:val="both"/>
              <w:rPr>
                <w:rFonts w:ascii="Times New Roman" w:hAnsi="Times New Roman" w:cs="Times New Roman"/>
                <w:lang w:val="en-US"/>
              </w:rPr>
            </w:pPr>
          </w:p>
          <w:p w:rsidR="00EA308E" w:rsidRDefault="00EA308E" w:rsidP="00EA308E">
            <w:pPr>
              <w:jc w:val="both"/>
              <w:rPr>
                <w:rFonts w:ascii="Times New Roman" w:hAnsi="Times New Roman" w:cs="Times New Roman"/>
                <w:lang w:val="en-US"/>
              </w:rPr>
            </w:pPr>
            <w:r>
              <w:rPr>
                <w:rFonts w:ascii="Times New Roman" w:hAnsi="Times New Roman" w:cs="Times New Roman"/>
                <w:lang w:val="en-US"/>
              </w:rPr>
              <w:lastRenderedPageBreak/>
              <w:t>-----------------------------------------</w:t>
            </w:r>
          </w:p>
          <w:p w:rsidR="003929CE" w:rsidRPr="00817A3F" w:rsidRDefault="003929CE" w:rsidP="003929CE">
            <w:pPr>
              <w:pStyle w:val="ListParagraph"/>
              <w:spacing w:after="120"/>
              <w:ind w:left="0"/>
              <w:rPr>
                <w:rFonts w:ascii="Times New Roman" w:hAnsi="Times New Roman" w:cs="Times New Roman"/>
                <w:b/>
                <w:i/>
                <w:szCs w:val="20"/>
                <w:lang w:val="en-US"/>
              </w:rPr>
            </w:pPr>
            <w:r w:rsidRPr="00BA571B">
              <w:rPr>
                <w:rFonts w:ascii="Times New Roman" w:hAnsi="Times New Roman" w:cs="Times New Roman"/>
                <w:b/>
                <w:i/>
                <w:szCs w:val="20"/>
                <w:lang w:val="en-US"/>
              </w:rPr>
              <w:t>EURIZON</w:t>
            </w:r>
            <w:r>
              <w:rPr>
                <w:rFonts w:ascii="Times New Roman" w:hAnsi="Times New Roman" w:cs="Times New Roman"/>
                <w:b/>
                <w:i/>
                <w:szCs w:val="20"/>
                <w:lang w:val="en-US"/>
              </w:rPr>
              <w:t>:</w:t>
            </w:r>
            <w:r w:rsidRPr="00817A3F">
              <w:rPr>
                <w:rFonts w:ascii="Times New Roman" w:hAnsi="Times New Roman" w:cs="Times New Roman"/>
                <w:b/>
                <w:i/>
                <w:szCs w:val="20"/>
                <w:lang w:val="en-US"/>
              </w:rPr>
              <w:t xml:space="preserve"> Vacuum chamber impedances and beam instabilities</w:t>
            </w:r>
          </w:p>
          <w:p w:rsidR="003929CE" w:rsidRPr="00A0012F" w:rsidRDefault="003929CE" w:rsidP="003929CE">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3929CE" w:rsidRPr="00FE1412" w:rsidRDefault="003929CE" w:rsidP="003929CE">
            <w:pPr>
              <w:rPr>
                <w:rFonts w:ascii="Times New Roman" w:hAnsi="Times New Roman" w:cs="Times New Roman"/>
                <w:i/>
                <w:lang w:val="en-US"/>
              </w:rPr>
            </w:pPr>
            <w:r w:rsidRPr="00FE1412">
              <w:rPr>
                <w:rFonts w:ascii="Times New Roman" w:hAnsi="Times New Roman" w:cs="Times New Roman"/>
                <w:i/>
                <w:lang w:val="en-US"/>
              </w:rPr>
              <w:t xml:space="preserve">Input by </w:t>
            </w:r>
            <w:r w:rsidR="00624775" w:rsidRPr="00FE1412">
              <w:rPr>
                <w:rFonts w:ascii="Times New Roman" w:hAnsi="Times New Roman" w:cs="Times New Roman"/>
                <w:i/>
                <w:lang w:val="en-US"/>
              </w:rPr>
              <w:t xml:space="preserve">WP </w:t>
            </w:r>
            <w:r w:rsidR="00624775">
              <w:rPr>
                <w:rFonts w:ascii="Times New Roman" w:hAnsi="Times New Roman" w:cs="Times New Roman"/>
                <w:i/>
                <w:lang w:val="en-US"/>
              </w:rPr>
              <w:t>task leader (DESY)</w:t>
            </w:r>
            <w:r w:rsidRPr="00FE1412">
              <w:rPr>
                <w:rFonts w:ascii="Times New Roman" w:hAnsi="Times New Roman" w:cs="Times New Roman"/>
                <w:i/>
                <w:lang w:val="en-US"/>
              </w:rPr>
              <w:t>:</w:t>
            </w:r>
          </w:p>
          <w:p w:rsidR="00B21FA7" w:rsidRDefault="00B21FA7" w:rsidP="00D40F86">
            <w:pPr>
              <w:pBdr>
                <w:bottom w:val="single" w:sz="4" w:space="1" w:color="auto"/>
              </w:pBdr>
              <w:jc w:val="both"/>
              <w:rPr>
                <w:rFonts w:ascii="Times New Roman" w:hAnsi="Times New Roman" w:cs="Times New Roman"/>
                <w:lang w:val="en-US"/>
              </w:rPr>
            </w:pPr>
          </w:p>
          <w:p w:rsidR="003929CE" w:rsidRDefault="003929CE" w:rsidP="00D40F86">
            <w:pPr>
              <w:pBdr>
                <w:bottom w:val="single" w:sz="4" w:space="1" w:color="auto"/>
              </w:pBdr>
              <w:jc w:val="both"/>
              <w:rPr>
                <w:rFonts w:ascii="Times New Roman" w:hAnsi="Times New Roman" w:cs="Times New Roman"/>
                <w:lang w:val="en-US"/>
              </w:rPr>
            </w:pPr>
          </w:p>
          <w:p w:rsidR="00EA308E" w:rsidRDefault="00EA308E" w:rsidP="00D40F86">
            <w:pPr>
              <w:pBdr>
                <w:bottom w:val="single" w:sz="4" w:space="1" w:color="auto"/>
              </w:pBdr>
              <w:jc w:val="both"/>
              <w:rPr>
                <w:rFonts w:ascii="Times New Roman" w:hAnsi="Times New Roman" w:cs="Times New Roman"/>
                <w:lang w:val="en-US"/>
              </w:rPr>
            </w:pPr>
          </w:p>
          <w:p w:rsidR="003929CE" w:rsidRDefault="003929CE" w:rsidP="00D40F86">
            <w:pPr>
              <w:pBdr>
                <w:bottom w:val="single" w:sz="4" w:space="1" w:color="auto"/>
              </w:pBdr>
              <w:jc w:val="both"/>
              <w:rPr>
                <w:rFonts w:ascii="Times New Roman" w:hAnsi="Times New Roman" w:cs="Times New Roman"/>
                <w:lang w:val="en-US"/>
              </w:rPr>
            </w:pPr>
          </w:p>
          <w:p w:rsidR="003929CE" w:rsidRDefault="003929CE" w:rsidP="00D40F86">
            <w:pPr>
              <w:pBdr>
                <w:bottom w:val="single" w:sz="4" w:space="1" w:color="auto"/>
              </w:pBdr>
              <w:jc w:val="both"/>
              <w:rPr>
                <w:rFonts w:ascii="Times New Roman" w:hAnsi="Times New Roman" w:cs="Times New Roman"/>
                <w:lang w:val="en-US"/>
              </w:rPr>
            </w:pPr>
          </w:p>
          <w:p w:rsidR="003929CE" w:rsidRPr="00BF1883" w:rsidRDefault="003929CE" w:rsidP="00D40F86">
            <w:pPr>
              <w:pBdr>
                <w:bottom w:val="single" w:sz="4" w:space="1" w:color="auto"/>
              </w:pBdr>
              <w:jc w:val="both"/>
              <w:rPr>
                <w:rFonts w:ascii="Times New Roman" w:hAnsi="Times New Roman" w:cs="Times New Roman"/>
                <w:lang w:val="en-US"/>
              </w:rPr>
            </w:pPr>
          </w:p>
          <w:p w:rsidR="00EA308E" w:rsidRPr="00EA308E" w:rsidRDefault="00B21FA7" w:rsidP="00D40F86">
            <w:pPr>
              <w:pStyle w:val="ListParagraph"/>
              <w:spacing w:after="120"/>
              <w:ind w:left="0"/>
              <w:rPr>
                <w:rFonts w:ascii="Times New Roman" w:hAnsi="Times New Roman" w:cs="Times New Roman"/>
                <w:b/>
                <w:i/>
                <w:sz w:val="26"/>
                <w:szCs w:val="26"/>
                <w:lang w:val="en-US"/>
              </w:rPr>
            </w:pPr>
            <w:r w:rsidRPr="00EA308E">
              <w:rPr>
                <w:rFonts w:ascii="Times New Roman" w:hAnsi="Times New Roman" w:cs="Times New Roman"/>
                <w:b/>
                <w:i/>
                <w:sz w:val="26"/>
                <w:szCs w:val="26"/>
                <w:lang w:val="en-US"/>
              </w:rPr>
              <w:t>Task 4.4</w:t>
            </w:r>
          </w:p>
          <w:p w:rsidR="00EA308E" w:rsidRDefault="00EA308E" w:rsidP="00D40F86">
            <w:pPr>
              <w:pStyle w:val="ListParagraph"/>
              <w:spacing w:after="120"/>
              <w:ind w:left="0"/>
              <w:rPr>
                <w:rFonts w:ascii="Times New Roman" w:hAnsi="Times New Roman" w:cs="Times New Roman"/>
                <w:b/>
                <w:i/>
                <w:szCs w:val="20"/>
                <w:lang w:val="en-US"/>
              </w:rPr>
            </w:pPr>
          </w:p>
          <w:p w:rsidR="00B21FA7" w:rsidRPr="00A0012F" w:rsidRDefault="00EA308E" w:rsidP="00D40F86">
            <w:pPr>
              <w:pStyle w:val="ListParagraph"/>
              <w:spacing w:after="120"/>
              <w:ind w:left="0"/>
              <w:rPr>
                <w:rFonts w:ascii="Times New Roman" w:hAnsi="Times New Roman" w:cs="Times New Roman"/>
                <w:i/>
                <w:szCs w:val="20"/>
                <w:lang w:val="en-GB"/>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A0012F">
              <w:rPr>
                <w:rFonts w:ascii="Times New Roman" w:hAnsi="Times New Roman" w:cs="Times New Roman"/>
                <w:b/>
                <w:i/>
                <w:szCs w:val="20"/>
                <w:lang w:val="en-US"/>
              </w:rPr>
              <w:t xml:space="preserve">Top-up </w:t>
            </w:r>
            <w:proofErr w:type="spellStart"/>
            <w:r w:rsidR="00B21FA7" w:rsidRPr="00A0012F">
              <w:rPr>
                <w:rFonts w:ascii="Times New Roman" w:hAnsi="Times New Roman" w:cs="Times New Roman"/>
                <w:b/>
                <w:i/>
                <w:szCs w:val="20"/>
                <w:lang w:val="en-US"/>
              </w:rPr>
              <w:t>Linac</w:t>
            </w:r>
            <w:proofErr w:type="spellEnd"/>
            <w:r w:rsidR="00B21FA7" w:rsidRPr="00A0012F">
              <w:rPr>
                <w:rFonts w:ascii="Times New Roman" w:hAnsi="Times New Roman" w:cs="Times New Roman"/>
                <w:b/>
                <w:i/>
                <w:szCs w:val="20"/>
                <w:lang w:val="en-US"/>
              </w:rPr>
              <w:t xml:space="preserve"> development including RF-guns and diagnostics system</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sidR="00EA308E">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t>
            </w:r>
            <w:r w:rsidR="00624775" w:rsidRPr="00FE1412">
              <w:rPr>
                <w:rFonts w:ascii="Times New Roman" w:hAnsi="Times New Roman" w:cs="Times New Roman"/>
                <w:i/>
                <w:lang w:val="en-US"/>
              </w:rPr>
              <w:t xml:space="preserve">WP </w:t>
            </w:r>
            <w:r w:rsidR="00624775">
              <w:rPr>
                <w:rFonts w:ascii="Times New Roman" w:hAnsi="Times New Roman" w:cs="Times New Roman"/>
                <w:i/>
                <w:lang w:val="en-US"/>
              </w:rPr>
              <w:t>task leader (INFN)</w:t>
            </w:r>
            <w:r w:rsidRPr="00FE1412">
              <w:rPr>
                <w:rFonts w:ascii="Times New Roman" w:hAnsi="Times New Roman" w:cs="Times New Roman"/>
                <w:i/>
                <w:lang w:val="en-US"/>
              </w:rPr>
              <w:t>:</w:t>
            </w:r>
          </w:p>
          <w:p w:rsidR="00B21FA7" w:rsidRPr="00BF1883" w:rsidRDefault="00B21FA7" w:rsidP="00D40F86">
            <w:pPr>
              <w:jc w:val="both"/>
              <w:rPr>
                <w:rFonts w:ascii="Times New Roman" w:hAnsi="Times New Roman" w:cs="Times New Roman"/>
                <w:lang w:val="en-US"/>
              </w:rPr>
            </w:pPr>
          </w:p>
          <w:p w:rsidR="00B21FA7" w:rsidRPr="00BF1883" w:rsidRDefault="00B21FA7" w:rsidP="00D40F86">
            <w:pPr>
              <w:pStyle w:val="Default"/>
              <w:jc w:val="both"/>
              <w:rPr>
                <w:bCs/>
                <w:sz w:val="22"/>
                <w:szCs w:val="22"/>
                <w:lang w:val="en-US"/>
              </w:rPr>
            </w:pPr>
          </w:p>
          <w:p w:rsidR="00B21FA7"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EA308E" w:rsidRDefault="00EA308E" w:rsidP="00EA308E">
            <w:pPr>
              <w:jc w:val="both"/>
              <w:rPr>
                <w:rFonts w:ascii="Times New Roman" w:hAnsi="Times New Roman" w:cs="Times New Roman"/>
                <w:lang w:val="en-US"/>
              </w:rPr>
            </w:pPr>
            <w:r>
              <w:rPr>
                <w:rFonts w:ascii="Times New Roman" w:hAnsi="Times New Roman" w:cs="Times New Roman"/>
                <w:lang w:val="en-US"/>
              </w:rPr>
              <w:t>-----------------------------------------</w:t>
            </w:r>
          </w:p>
          <w:p w:rsidR="00EA308E" w:rsidRPr="00A0012F" w:rsidRDefault="00EA308E" w:rsidP="00EA308E">
            <w:pPr>
              <w:pStyle w:val="ListParagraph"/>
              <w:spacing w:after="120"/>
              <w:ind w:left="0"/>
              <w:rPr>
                <w:rFonts w:ascii="Times New Roman" w:hAnsi="Times New Roman" w:cs="Times New Roman"/>
                <w:i/>
                <w:szCs w:val="20"/>
                <w:lang w:val="en-GB"/>
              </w:rPr>
            </w:pPr>
            <w:r w:rsidRPr="00BA571B">
              <w:rPr>
                <w:rFonts w:ascii="Times New Roman" w:hAnsi="Times New Roman" w:cs="Times New Roman"/>
                <w:b/>
                <w:i/>
                <w:szCs w:val="20"/>
                <w:lang w:val="en-US"/>
              </w:rPr>
              <w:t>EURIZON</w:t>
            </w:r>
            <w:r w:rsidRPr="009D05F8">
              <w:rPr>
                <w:rFonts w:ascii="Times New Roman" w:hAnsi="Times New Roman" w:cs="Times New Roman"/>
                <w:b/>
                <w:i/>
                <w:szCs w:val="20"/>
                <w:lang w:val="en-US"/>
              </w:rPr>
              <w:t xml:space="preserve">: </w:t>
            </w:r>
            <w:proofErr w:type="spellStart"/>
            <w:r w:rsidRPr="009D05F8">
              <w:rPr>
                <w:rFonts w:ascii="Times New Roman" w:hAnsi="Times New Roman" w:cs="Times New Roman"/>
                <w:b/>
                <w:i/>
                <w:szCs w:val="20"/>
                <w:lang w:val="en-US"/>
              </w:rPr>
              <w:t>Linac</w:t>
            </w:r>
            <w:proofErr w:type="spellEnd"/>
            <w:r w:rsidRPr="009D05F8">
              <w:rPr>
                <w:rFonts w:ascii="Times New Roman" w:hAnsi="Times New Roman" w:cs="Times New Roman"/>
                <w:b/>
                <w:i/>
                <w:szCs w:val="20"/>
                <w:lang w:val="en-US"/>
              </w:rPr>
              <w:t xml:space="preserve"> development</w:t>
            </w:r>
          </w:p>
          <w:p w:rsidR="00EA308E" w:rsidRPr="00A0012F" w:rsidRDefault="00EA308E" w:rsidP="00EA308E">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EA308E" w:rsidRPr="00FE1412" w:rsidRDefault="00624775" w:rsidP="00EA308E">
            <w:pPr>
              <w:rPr>
                <w:rFonts w:ascii="Times New Roman" w:hAnsi="Times New Roman" w:cs="Times New Roman"/>
                <w:i/>
                <w:lang w:val="en-US"/>
              </w:rPr>
            </w:pPr>
            <w:r w:rsidRPr="00FE1412">
              <w:rPr>
                <w:rFonts w:ascii="Times New Roman" w:hAnsi="Times New Roman" w:cs="Times New Roman"/>
                <w:i/>
                <w:lang w:val="en-US"/>
              </w:rPr>
              <w:t xml:space="preserve">Input by WP </w:t>
            </w:r>
            <w:r>
              <w:rPr>
                <w:rFonts w:ascii="Times New Roman" w:hAnsi="Times New Roman" w:cs="Times New Roman"/>
                <w:i/>
                <w:lang w:val="en-US"/>
              </w:rPr>
              <w:t>task leader (INFN)</w:t>
            </w:r>
            <w:r w:rsidR="00EA308E" w:rsidRPr="00FE1412">
              <w:rPr>
                <w:rFonts w:ascii="Times New Roman" w:hAnsi="Times New Roman" w:cs="Times New Roman"/>
                <w:i/>
                <w:lang w:val="en-US"/>
              </w:rPr>
              <w:t>:</w:t>
            </w:r>
          </w:p>
          <w:p w:rsidR="00EA308E" w:rsidRPr="00BF1883" w:rsidRDefault="00EA308E"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EA308E" w:rsidRDefault="00EA308E" w:rsidP="00D40F86">
            <w:pPr>
              <w:jc w:val="both"/>
              <w:rPr>
                <w:rFonts w:ascii="Times New Roman" w:hAnsi="Times New Roman" w:cs="Times New Roman"/>
                <w:lang w:val="en-US"/>
              </w:rPr>
            </w:pPr>
          </w:p>
          <w:p w:rsidR="00EA308E" w:rsidRPr="00BF1883" w:rsidRDefault="00EA308E" w:rsidP="00D40F86">
            <w:pPr>
              <w:jc w:val="both"/>
              <w:rPr>
                <w:rFonts w:ascii="Times New Roman" w:hAnsi="Times New Roman" w:cs="Times New Roman"/>
                <w:lang w:val="en-US"/>
              </w:rPr>
            </w:pPr>
          </w:p>
          <w:p w:rsidR="00B21FA7" w:rsidRPr="00BF1883" w:rsidRDefault="00B21FA7" w:rsidP="00D40F86">
            <w:pPr>
              <w:pBdr>
                <w:bottom w:val="single" w:sz="4" w:space="1" w:color="auto"/>
              </w:pBdr>
              <w:jc w:val="both"/>
              <w:rPr>
                <w:rFonts w:ascii="Times New Roman" w:hAnsi="Times New Roman" w:cs="Times New Roman"/>
                <w:lang w:val="en-US"/>
              </w:rPr>
            </w:pPr>
          </w:p>
          <w:p w:rsidR="00EA308E" w:rsidRPr="00EA308E" w:rsidRDefault="00B21FA7" w:rsidP="00D40F86">
            <w:pPr>
              <w:pStyle w:val="ListParagraph"/>
              <w:spacing w:after="120"/>
              <w:ind w:left="0"/>
              <w:rPr>
                <w:rFonts w:ascii="Times New Roman" w:hAnsi="Times New Roman" w:cs="Times New Roman"/>
                <w:b/>
                <w:i/>
                <w:sz w:val="26"/>
                <w:szCs w:val="26"/>
                <w:lang w:val="en-US"/>
              </w:rPr>
            </w:pPr>
            <w:r w:rsidRPr="00EA308E">
              <w:rPr>
                <w:rFonts w:ascii="Times New Roman" w:hAnsi="Times New Roman" w:cs="Times New Roman"/>
                <w:b/>
                <w:i/>
                <w:sz w:val="26"/>
                <w:szCs w:val="26"/>
                <w:lang w:val="en-US"/>
              </w:rPr>
              <w:t>Task 4.5</w:t>
            </w:r>
          </w:p>
          <w:p w:rsidR="00EA308E" w:rsidRDefault="00EA308E" w:rsidP="00D40F86">
            <w:pPr>
              <w:pStyle w:val="ListParagraph"/>
              <w:spacing w:after="120"/>
              <w:ind w:left="0"/>
              <w:rPr>
                <w:rFonts w:ascii="Times New Roman" w:hAnsi="Times New Roman" w:cs="Times New Roman"/>
                <w:b/>
                <w:i/>
                <w:szCs w:val="20"/>
                <w:lang w:val="en-US"/>
              </w:rPr>
            </w:pPr>
          </w:p>
          <w:p w:rsidR="00B21FA7" w:rsidRPr="00A0012F" w:rsidRDefault="00EA308E" w:rsidP="00D40F86">
            <w:pPr>
              <w:pStyle w:val="ListParagraph"/>
              <w:spacing w:after="120"/>
              <w:ind w:left="0"/>
              <w:rPr>
                <w:rFonts w:ascii="Times New Roman" w:hAnsi="Times New Roman" w:cs="Times New Roman"/>
                <w:b/>
                <w:i/>
                <w:szCs w:val="20"/>
                <w:lang w:val="en-US"/>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proofErr w:type="spellStart"/>
            <w:r w:rsidR="00B21FA7" w:rsidRPr="00A0012F">
              <w:rPr>
                <w:rFonts w:ascii="Times New Roman" w:hAnsi="Times New Roman" w:cs="Times New Roman"/>
                <w:b/>
                <w:i/>
                <w:szCs w:val="20"/>
                <w:lang w:val="en-US"/>
              </w:rPr>
              <w:t>Photogun</w:t>
            </w:r>
            <w:proofErr w:type="spellEnd"/>
            <w:r w:rsidR="00B21FA7" w:rsidRPr="00A0012F">
              <w:rPr>
                <w:rFonts w:ascii="Times New Roman" w:hAnsi="Times New Roman" w:cs="Times New Roman"/>
                <w:b/>
                <w:i/>
                <w:szCs w:val="20"/>
                <w:lang w:val="en-US"/>
              </w:rPr>
              <w:t xml:space="preserve"> prototype, its beam diagnostics and RF systems</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sidR="00EA308E">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B21FA7" w:rsidRPr="00FE1412" w:rsidRDefault="00624775"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Pr>
                <w:rFonts w:ascii="Times New Roman" w:hAnsi="Times New Roman" w:cs="Times New Roman"/>
                <w:i/>
                <w:lang w:val="en-US"/>
              </w:rPr>
              <w:t>task leader (DESY)</w:t>
            </w:r>
            <w:r w:rsidRPr="00FE1412">
              <w:rPr>
                <w:rFonts w:ascii="Times New Roman" w:hAnsi="Times New Roman" w:cs="Times New Roman"/>
                <w:i/>
                <w:lang w:val="en-US"/>
              </w:rPr>
              <w:t>:</w:t>
            </w:r>
          </w:p>
          <w:p w:rsidR="00B21FA7" w:rsidRPr="00BF1883" w:rsidRDefault="00B21FA7" w:rsidP="00D40F86">
            <w:pPr>
              <w:jc w:val="both"/>
              <w:rPr>
                <w:rFonts w:ascii="Times New Roman" w:hAnsi="Times New Roman" w:cs="Times New Roman"/>
                <w:lang w:val="en-US"/>
              </w:rPr>
            </w:pPr>
          </w:p>
          <w:p w:rsidR="00EA308E" w:rsidRDefault="00EA308E" w:rsidP="00EA308E">
            <w:pPr>
              <w:pStyle w:val="ListParagraph"/>
              <w:spacing w:after="120"/>
              <w:ind w:left="0"/>
              <w:rPr>
                <w:rFonts w:ascii="Times New Roman" w:hAnsi="Times New Roman" w:cs="Times New Roman"/>
                <w:b/>
                <w:i/>
                <w:szCs w:val="20"/>
                <w:lang w:val="en-US"/>
              </w:rPr>
            </w:pPr>
          </w:p>
          <w:p w:rsidR="00EA308E" w:rsidRDefault="00EA308E" w:rsidP="00EA308E">
            <w:pPr>
              <w:pStyle w:val="ListParagraph"/>
              <w:spacing w:after="120"/>
              <w:ind w:left="0"/>
              <w:rPr>
                <w:rFonts w:ascii="Times New Roman" w:hAnsi="Times New Roman" w:cs="Times New Roman"/>
                <w:b/>
                <w:i/>
                <w:szCs w:val="20"/>
                <w:lang w:val="en-US"/>
              </w:rPr>
            </w:pPr>
          </w:p>
          <w:p w:rsidR="00EA308E" w:rsidRDefault="00EA308E" w:rsidP="00EA308E">
            <w:pPr>
              <w:pStyle w:val="ListParagraph"/>
              <w:spacing w:after="120"/>
              <w:ind w:left="0"/>
              <w:rPr>
                <w:rFonts w:ascii="Times New Roman" w:hAnsi="Times New Roman" w:cs="Times New Roman"/>
                <w:b/>
                <w:i/>
                <w:szCs w:val="20"/>
                <w:lang w:val="en-US"/>
              </w:rPr>
            </w:pPr>
          </w:p>
          <w:p w:rsidR="00EA308E" w:rsidRDefault="00EA308E" w:rsidP="00EA308E">
            <w:pPr>
              <w:jc w:val="both"/>
              <w:rPr>
                <w:rFonts w:ascii="Times New Roman" w:hAnsi="Times New Roman" w:cs="Times New Roman"/>
                <w:lang w:val="en-US"/>
              </w:rPr>
            </w:pPr>
            <w:r>
              <w:rPr>
                <w:rFonts w:ascii="Times New Roman" w:hAnsi="Times New Roman" w:cs="Times New Roman"/>
                <w:lang w:val="en-US"/>
              </w:rPr>
              <w:t>-----------------------------------------</w:t>
            </w:r>
          </w:p>
          <w:p w:rsidR="00EA308E" w:rsidRPr="00A0012F" w:rsidRDefault="00EA308E" w:rsidP="00EA308E">
            <w:pPr>
              <w:pStyle w:val="ListParagraph"/>
              <w:spacing w:after="120"/>
              <w:ind w:left="0"/>
              <w:rPr>
                <w:rFonts w:ascii="Times New Roman" w:hAnsi="Times New Roman" w:cs="Times New Roman"/>
                <w:b/>
                <w:i/>
                <w:szCs w:val="20"/>
                <w:lang w:val="en-US"/>
              </w:rPr>
            </w:pPr>
            <w:r w:rsidRPr="00BA571B">
              <w:rPr>
                <w:rFonts w:ascii="Times New Roman" w:hAnsi="Times New Roman" w:cs="Times New Roman"/>
                <w:b/>
                <w:i/>
                <w:szCs w:val="20"/>
                <w:lang w:val="en-US"/>
              </w:rPr>
              <w:t>EURIZON</w:t>
            </w:r>
            <w:r w:rsidRPr="00DC7938">
              <w:rPr>
                <w:rFonts w:ascii="Times New Roman" w:hAnsi="Times New Roman" w:cs="Times New Roman"/>
                <w:b/>
                <w:i/>
                <w:szCs w:val="20"/>
                <w:lang w:val="en-US"/>
              </w:rPr>
              <w:t xml:space="preserve">: </w:t>
            </w:r>
            <w:proofErr w:type="spellStart"/>
            <w:r w:rsidRPr="00DC7938">
              <w:rPr>
                <w:rFonts w:ascii="Times New Roman" w:hAnsi="Times New Roman" w:cs="Times New Roman"/>
                <w:b/>
                <w:i/>
                <w:szCs w:val="20"/>
                <w:lang w:val="en-US"/>
              </w:rPr>
              <w:t>Photogun</w:t>
            </w:r>
            <w:proofErr w:type="spellEnd"/>
            <w:r w:rsidRPr="00DC7938">
              <w:rPr>
                <w:rFonts w:ascii="Times New Roman" w:hAnsi="Times New Roman" w:cs="Times New Roman"/>
                <w:b/>
                <w:i/>
                <w:szCs w:val="20"/>
                <w:lang w:val="en-US"/>
              </w:rPr>
              <w:t xml:space="preserve"> prototype &amp; beam diagnostics</w:t>
            </w:r>
          </w:p>
          <w:p w:rsidR="00EA308E" w:rsidRDefault="00EA308E" w:rsidP="00EA308E">
            <w:pPr>
              <w:pBdr>
                <w:bottom w:val="single" w:sz="4" w:space="1" w:color="auto"/>
              </w:pBdr>
              <w:spacing w:after="120"/>
              <w:rPr>
                <w:rFonts w:ascii="Times New Roman" w:hAnsi="Times New Roman" w:cs="Times New Roman"/>
                <w:i/>
                <w:sz w:val="20"/>
                <w:highlight w:val="yellow"/>
                <w:lang w:val="en-US"/>
              </w:rPr>
            </w:pPr>
            <w:r w:rsidRPr="00A0012F">
              <w:rPr>
                <w:rFonts w:ascii="Times New Roman" w:hAnsi="Times New Roman" w:cs="Times New Roman"/>
                <w:i/>
                <w:sz w:val="20"/>
                <w:highlight w:val="yellow"/>
                <w:lang w:val="en-US"/>
              </w:rPr>
              <w:t>Please describe the work carried out during the reporting period towards the achievement</w:t>
            </w:r>
            <w:r>
              <w:rPr>
                <w:rFonts w:ascii="Times New Roman" w:hAnsi="Times New Roman" w:cs="Times New Roman"/>
                <w:i/>
                <w:sz w:val="20"/>
                <w:highlight w:val="yellow"/>
                <w:lang w:val="en-US"/>
              </w:rPr>
              <w:t xml:space="preserve"> </w:t>
            </w:r>
            <w:r>
              <w:rPr>
                <w:rFonts w:ascii="Times New Roman" w:hAnsi="Times New Roman" w:cs="Times New Roman"/>
                <w:i/>
                <w:sz w:val="20"/>
                <w:highlight w:val="yellow"/>
                <w:lang w:val="en-US"/>
              </w:rPr>
              <w:br/>
            </w:r>
            <w:r w:rsidRPr="00A0012F">
              <w:rPr>
                <w:rFonts w:ascii="Times New Roman" w:hAnsi="Times New Roman" w:cs="Times New Roman"/>
                <w:i/>
                <w:sz w:val="20"/>
                <w:highlight w:val="yellow"/>
                <w:lang w:val="en-US"/>
              </w:rPr>
              <w:t xml:space="preserve">(roughly max. </w:t>
            </w:r>
            <w:r>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EA308E" w:rsidRPr="00FE1412" w:rsidRDefault="00624775" w:rsidP="00624775">
            <w:pPr>
              <w:rPr>
                <w:rFonts w:ascii="Times New Roman" w:hAnsi="Times New Roman" w:cs="Times New Roman"/>
                <w:i/>
                <w:lang w:val="en-US"/>
              </w:rPr>
            </w:pPr>
            <w:r w:rsidRPr="00FE1412">
              <w:rPr>
                <w:rFonts w:ascii="Times New Roman" w:hAnsi="Times New Roman" w:cs="Times New Roman"/>
                <w:i/>
                <w:lang w:val="en-US"/>
              </w:rPr>
              <w:t xml:space="preserve">Input by WP </w:t>
            </w:r>
            <w:r>
              <w:rPr>
                <w:rFonts w:ascii="Times New Roman" w:hAnsi="Times New Roman" w:cs="Times New Roman"/>
                <w:i/>
                <w:lang w:val="en-US"/>
              </w:rPr>
              <w:t>task leader (DESY)</w:t>
            </w:r>
            <w:r w:rsidRPr="00FE1412">
              <w:rPr>
                <w:rFonts w:ascii="Times New Roman" w:hAnsi="Times New Roman" w:cs="Times New Roman"/>
                <w:i/>
                <w:lang w:val="en-US"/>
              </w:rPr>
              <w:t>:</w:t>
            </w:r>
          </w:p>
          <w:p w:rsidR="00EA308E" w:rsidRDefault="00EA308E" w:rsidP="00D40F86">
            <w:pPr>
              <w:pBdr>
                <w:bottom w:val="single" w:sz="4" w:space="1" w:color="auto"/>
              </w:pBdr>
              <w:jc w:val="both"/>
              <w:rPr>
                <w:rFonts w:ascii="Times New Roman" w:hAnsi="Times New Roman" w:cs="Times New Roman"/>
                <w:lang w:val="en-US"/>
              </w:rPr>
            </w:pPr>
          </w:p>
          <w:p w:rsidR="00EA308E" w:rsidRDefault="00EA308E" w:rsidP="00D40F86">
            <w:pPr>
              <w:pBdr>
                <w:bottom w:val="single" w:sz="4" w:space="1" w:color="auto"/>
              </w:pBdr>
              <w:jc w:val="both"/>
              <w:rPr>
                <w:rFonts w:ascii="Times New Roman" w:hAnsi="Times New Roman" w:cs="Times New Roman"/>
                <w:lang w:val="en-US"/>
              </w:rPr>
            </w:pPr>
          </w:p>
          <w:p w:rsidR="00B21FA7" w:rsidRDefault="00B21FA7" w:rsidP="00D40F86">
            <w:pPr>
              <w:pBdr>
                <w:bottom w:val="single" w:sz="4" w:space="1" w:color="auto"/>
              </w:pBdr>
              <w:jc w:val="both"/>
              <w:rPr>
                <w:rFonts w:ascii="Times New Roman" w:hAnsi="Times New Roman" w:cs="Times New Roman"/>
                <w:lang w:val="en-US"/>
              </w:rPr>
            </w:pPr>
          </w:p>
          <w:p w:rsidR="00B21FA7" w:rsidRPr="00BF1883" w:rsidRDefault="00B21FA7" w:rsidP="00D40F86">
            <w:pPr>
              <w:pBdr>
                <w:bottom w:val="single" w:sz="4" w:space="1" w:color="auto"/>
              </w:pBdr>
              <w:jc w:val="both"/>
              <w:rPr>
                <w:rFonts w:ascii="Times New Roman" w:hAnsi="Times New Roman" w:cs="Times New Roman"/>
                <w:lang w:val="en-US"/>
              </w:rPr>
            </w:pPr>
          </w:p>
          <w:p w:rsidR="00EA308E" w:rsidRPr="00EA308E" w:rsidRDefault="00B21FA7" w:rsidP="00D40F86">
            <w:pPr>
              <w:spacing w:after="120"/>
              <w:rPr>
                <w:rFonts w:ascii="Times New Roman" w:hAnsi="Times New Roman" w:cs="Times New Roman"/>
                <w:b/>
                <w:i/>
                <w:sz w:val="26"/>
                <w:szCs w:val="26"/>
                <w:lang w:val="en-US"/>
              </w:rPr>
            </w:pPr>
            <w:r w:rsidRPr="00EA308E">
              <w:rPr>
                <w:rFonts w:ascii="Times New Roman" w:hAnsi="Times New Roman" w:cs="Times New Roman"/>
                <w:b/>
                <w:i/>
                <w:sz w:val="26"/>
                <w:szCs w:val="26"/>
                <w:lang w:val="en-US"/>
              </w:rPr>
              <w:t>Task 4.6</w:t>
            </w:r>
          </w:p>
          <w:p w:rsidR="00EA308E" w:rsidRDefault="00EA308E" w:rsidP="00D40F86">
            <w:pPr>
              <w:spacing w:after="120"/>
              <w:rPr>
                <w:rFonts w:ascii="Times New Roman" w:hAnsi="Times New Roman" w:cs="Times New Roman"/>
                <w:b/>
                <w:i/>
                <w:szCs w:val="20"/>
                <w:lang w:val="en-US"/>
              </w:rPr>
            </w:pPr>
          </w:p>
          <w:p w:rsidR="00EA308E" w:rsidRDefault="00EA308E" w:rsidP="00D40F86">
            <w:pPr>
              <w:spacing w:after="120"/>
              <w:rPr>
                <w:rFonts w:ascii="Times New Roman" w:hAnsi="Times New Roman" w:cs="Times New Roman"/>
                <w:b/>
                <w:i/>
                <w:szCs w:val="20"/>
                <w:lang w:val="en-US"/>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A0012F">
              <w:rPr>
                <w:rFonts w:ascii="Times New Roman" w:hAnsi="Times New Roman" w:cs="Times New Roman"/>
                <w:b/>
                <w:i/>
                <w:szCs w:val="20"/>
                <w:lang w:val="en-US"/>
              </w:rPr>
              <w:t>Scientific case, beamlines and experimental stations: definition of perspective techniques for a 4th generation source</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sidR="00EA308E">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B21FA7" w:rsidRPr="00624775" w:rsidRDefault="00624775" w:rsidP="00624775">
            <w:pPr>
              <w:rPr>
                <w:rFonts w:ascii="Times New Roman" w:hAnsi="Times New Roman" w:cs="Times New Roman"/>
                <w:i/>
                <w:lang w:val="en-US"/>
              </w:rPr>
            </w:pPr>
            <w:r w:rsidRPr="00FE1412">
              <w:rPr>
                <w:rFonts w:ascii="Times New Roman" w:hAnsi="Times New Roman" w:cs="Times New Roman"/>
                <w:i/>
                <w:lang w:val="en-US"/>
              </w:rPr>
              <w:t xml:space="preserve">Input by WP </w:t>
            </w:r>
            <w:r>
              <w:rPr>
                <w:rFonts w:ascii="Times New Roman" w:hAnsi="Times New Roman" w:cs="Times New Roman"/>
                <w:i/>
                <w:lang w:val="en-US"/>
              </w:rPr>
              <w:t>task leader (DESY)</w:t>
            </w:r>
            <w:r w:rsidRPr="00FE1412">
              <w:rPr>
                <w:rFonts w:ascii="Times New Roman" w:hAnsi="Times New Roman" w:cs="Times New Roman"/>
                <w:i/>
                <w:lang w:val="en-US"/>
              </w:rPr>
              <w:t>:</w:t>
            </w:r>
          </w:p>
          <w:p w:rsidR="00B21FA7" w:rsidRDefault="00B21FA7" w:rsidP="00D40F86">
            <w:pPr>
              <w:jc w:val="both"/>
              <w:rPr>
                <w:rFonts w:ascii="Times New Roman" w:hAnsi="Times New Roman" w:cs="Times New Roman"/>
                <w:lang w:val="en-US"/>
              </w:rPr>
            </w:pPr>
          </w:p>
          <w:p w:rsidR="00B21FA7" w:rsidRDefault="00B21FA7" w:rsidP="00D40F86">
            <w:pPr>
              <w:jc w:val="both"/>
              <w:rPr>
                <w:rFonts w:ascii="Times New Roman" w:hAnsi="Times New Roman" w:cs="Times New Roman"/>
                <w:lang w:val="en-US"/>
              </w:rPr>
            </w:pPr>
          </w:p>
          <w:p w:rsidR="00EA308E" w:rsidRDefault="00EA308E" w:rsidP="00D40F86">
            <w:pPr>
              <w:jc w:val="both"/>
              <w:rPr>
                <w:rFonts w:ascii="Times New Roman" w:hAnsi="Times New Roman" w:cs="Times New Roman"/>
                <w:lang w:val="en-US"/>
              </w:rPr>
            </w:pPr>
          </w:p>
          <w:p w:rsidR="00EA308E" w:rsidRDefault="00EA308E" w:rsidP="00D40F86">
            <w:pPr>
              <w:jc w:val="both"/>
              <w:rPr>
                <w:rFonts w:ascii="Times New Roman" w:hAnsi="Times New Roman" w:cs="Times New Roman"/>
                <w:lang w:val="en-US"/>
              </w:rPr>
            </w:pPr>
          </w:p>
          <w:p w:rsidR="00EA308E" w:rsidRDefault="00EA308E" w:rsidP="00EA308E">
            <w:pPr>
              <w:jc w:val="both"/>
              <w:rPr>
                <w:rFonts w:ascii="Times New Roman" w:hAnsi="Times New Roman" w:cs="Times New Roman"/>
                <w:lang w:val="en-US"/>
              </w:rPr>
            </w:pPr>
            <w:r>
              <w:rPr>
                <w:rFonts w:ascii="Times New Roman" w:hAnsi="Times New Roman" w:cs="Times New Roman"/>
                <w:lang w:val="en-US"/>
              </w:rPr>
              <w:t>-----------------------------------------</w:t>
            </w:r>
          </w:p>
          <w:p w:rsidR="00EA308E" w:rsidRPr="00A0012F" w:rsidRDefault="00EA308E" w:rsidP="00EA308E">
            <w:pPr>
              <w:spacing w:after="120"/>
              <w:rPr>
                <w:rFonts w:ascii="Times New Roman" w:hAnsi="Times New Roman" w:cs="Times New Roman"/>
                <w:b/>
                <w:i/>
                <w:szCs w:val="20"/>
                <w:lang w:val="en-US"/>
              </w:rPr>
            </w:pPr>
            <w:r>
              <w:rPr>
                <w:rFonts w:ascii="Times New Roman" w:hAnsi="Times New Roman" w:cs="Times New Roman"/>
                <w:b/>
                <w:i/>
                <w:szCs w:val="20"/>
                <w:lang w:val="en-US"/>
              </w:rPr>
              <w:t>E</w:t>
            </w:r>
            <w:r w:rsidRPr="00BA571B">
              <w:rPr>
                <w:rFonts w:ascii="Times New Roman" w:hAnsi="Times New Roman" w:cs="Times New Roman"/>
                <w:b/>
                <w:i/>
                <w:szCs w:val="20"/>
                <w:lang w:val="en-US"/>
              </w:rPr>
              <w:t>URIZON</w:t>
            </w:r>
            <w:r w:rsidRPr="00F8067E">
              <w:rPr>
                <w:rFonts w:ascii="Times New Roman" w:hAnsi="Times New Roman" w:cs="Times New Roman"/>
                <w:b/>
                <w:i/>
                <w:szCs w:val="20"/>
                <w:lang w:val="en-US"/>
              </w:rPr>
              <w:t>: Development of a generic Conceptual Design Report for automated X-ray Absorption Spectroscopy Beamlines</w:t>
            </w:r>
          </w:p>
          <w:p w:rsidR="00EA308E" w:rsidRPr="00A0012F" w:rsidRDefault="00EA308E" w:rsidP="00EA308E">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 xml:space="preserve">(roughly max. </w:t>
            </w:r>
            <w:r>
              <w:rPr>
                <w:rFonts w:ascii="Times New Roman" w:hAnsi="Times New Roman" w:cs="Times New Roman"/>
                <w:i/>
                <w:sz w:val="20"/>
                <w:highlight w:val="yellow"/>
                <w:lang w:val="en-US"/>
              </w:rPr>
              <w:t>15</w:t>
            </w:r>
            <w:r w:rsidRPr="00A0012F">
              <w:rPr>
                <w:rFonts w:ascii="Times New Roman" w:hAnsi="Times New Roman" w:cs="Times New Roman"/>
                <w:i/>
                <w:sz w:val="20"/>
                <w:highlight w:val="yellow"/>
                <w:lang w:val="en-US"/>
              </w:rPr>
              <w:t>00 characters excluding spaces).</w:t>
            </w:r>
          </w:p>
          <w:p w:rsidR="00EA308E" w:rsidRPr="00624775" w:rsidRDefault="00624775" w:rsidP="00624775">
            <w:pPr>
              <w:rPr>
                <w:rFonts w:ascii="Times New Roman" w:hAnsi="Times New Roman" w:cs="Times New Roman"/>
                <w:i/>
                <w:lang w:val="en-US"/>
              </w:rPr>
            </w:pPr>
            <w:r w:rsidRPr="00FE1412">
              <w:rPr>
                <w:rFonts w:ascii="Times New Roman" w:hAnsi="Times New Roman" w:cs="Times New Roman"/>
                <w:i/>
                <w:lang w:val="en-US"/>
              </w:rPr>
              <w:t xml:space="preserve">Input by WP </w:t>
            </w:r>
            <w:r>
              <w:rPr>
                <w:rFonts w:ascii="Times New Roman" w:hAnsi="Times New Roman" w:cs="Times New Roman"/>
                <w:i/>
                <w:lang w:val="en-US"/>
              </w:rPr>
              <w:t>task leader (DESY)</w:t>
            </w:r>
            <w:r w:rsidRPr="00FE1412">
              <w:rPr>
                <w:rFonts w:ascii="Times New Roman" w:hAnsi="Times New Roman" w:cs="Times New Roman"/>
                <w:i/>
                <w:lang w:val="en-US"/>
              </w:rPr>
              <w:t>:</w:t>
            </w:r>
          </w:p>
          <w:p w:rsidR="00EA308E" w:rsidRDefault="00EA308E" w:rsidP="00D40F86">
            <w:pPr>
              <w:jc w:val="both"/>
              <w:rPr>
                <w:rFonts w:ascii="Times New Roman" w:hAnsi="Times New Roman" w:cs="Times New Roman"/>
                <w:lang w:val="en-US"/>
              </w:rPr>
            </w:pPr>
          </w:p>
          <w:p w:rsidR="00EA308E" w:rsidRDefault="00EA308E" w:rsidP="00D40F86">
            <w:pPr>
              <w:jc w:val="both"/>
              <w:rPr>
                <w:rFonts w:ascii="Times New Roman" w:hAnsi="Times New Roman" w:cs="Times New Roman"/>
                <w:lang w:val="en-US"/>
              </w:rPr>
            </w:pPr>
          </w:p>
          <w:p w:rsidR="00EA308E" w:rsidRDefault="00EA308E" w:rsidP="00D40F86">
            <w:pPr>
              <w:jc w:val="both"/>
              <w:rPr>
                <w:rFonts w:ascii="Times New Roman" w:hAnsi="Times New Roman" w:cs="Times New Roman"/>
                <w:lang w:val="en-US"/>
              </w:rPr>
            </w:pPr>
          </w:p>
          <w:p w:rsidR="00B21FA7" w:rsidRPr="00BF1883" w:rsidRDefault="00B21FA7" w:rsidP="00D40F86">
            <w:pPr>
              <w:pBdr>
                <w:bottom w:val="single" w:sz="4" w:space="1" w:color="auto"/>
              </w:pBdr>
              <w:jc w:val="both"/>
              <w:rPr>
                <w:rFonts w:ascii="Times New Roman" w:hAnsi="Times New Roman" w:cs="Times New Roman"/>
                <w:lang w:val="en-US"/>
              </w:rPr>
            </w:pPr>
          </w:p>
          <w:p w:rsidR="00EA308E" w:rsidRPr="00EA308E" w:rsidRDefault="00B21FA7" w:rsidP="00EA308E">
            <w:pPr>
              <w:rPr>
                <w:rFonts w:ascii="Times New Roman" w:hAnsi="Times New Roman" w:cs="Times New Roman"/>
                <w:b/>
                <w:i/>
                <w:sz w:val="26"/>
                <w:szCs w:val="26"/>
                <w:lang w:val="en-US"/>
              </w:rPr>
            </w:pPr>
            <w:r w:rsidRPr="00EA308E">
              <w:rPr>
                <w:rFonts w:ascii="Times New Roman" w:hAnsi="Times New Roman" w:cs="Times New Roman"/>
                <w:b/>
                <w:i/>
                <w:sz w:val="26"/>
                <w:szCs w:val="26"/>
                <w:lang w:val="en-US"/>
              </w:rPr>
              <w:t>Task 4.7</w:t>
            </w:r>
          </w:p>
          <w:p w:rsidR="00EA308E" w:rsidRDefault="00EA308E" w:rsidP="00EA308E">
            <w:pPr>
              <w:rPr>
                <w:rFonts w:ascii="Times New Roman" w:hAnsi="Times New Roman" w:cs="Times New Roman"/>
                <w:b/>
                <w:i/>
                <w:szCs w:val="20"/>
                <w:lang w:val="en-US"/>
              </w:rPr>
            </w:pPr>
          </w:p>
          <w:p w:rsidR="00B21FA7" w:rsidRPr="00A0012F" w:rsidRDefault="00EA308E" w:rsidP="00D40F86">
            <w:pPr>
              <w:spacing w:after="120"/>
              <w:rPr>
                <w:rFonts w:ascii="Times New Roman" w:hAnsi="Times New Roman" w:cs="Times New Roman"/>
                <w:b/>
                <w:i/>
                <w:szCs w:val="20"/>
                <w:lang w:val="en-GB"/>
              </w:rPr>
            </w:pPr>
            <w:proofErr w:type="spellStart"/>
            <w:r>
              <w:rPr>
                <w:rFonts w:ascii="Times New Roman" w:hAnsi="Times New Roman" w:cs="Times New Roman"/>
                <w:b/>
                <w:i/>
                <w:szCs w:val="20"/>
                <w:lang w:val="en-US"/>
              </w:rPr>
              <w:t>CREMLINplus</w:t>
            </w:r>
            <w:proofErr w:type="spellEnd"/>
            <w:r>
              <w:rPr>
                <w:rFonts w:ascii="Times New Roman" w:hAnsi="Times New Roman" w:cs="Times New Roman"/>
                <w:b/>
                <w:i/>
                <w:szCs w:val="20"/>
                <w:lang w:val="en-US"/>
              </w:rPr>
              <w:t xml:space="preserve">: </w:t>
            </w:r>
            <w:r w:rsidR="00B21FA7" w:rsidRPr="00A0012F">
              <w:rPr>
                <w:rFonts w:ascii="Times New Roman" w:hAnsi="Times New Roman" w:cs="Times New Roman"/>
                <w:b/>
                <w:i/>
                <w:szCs w:val="20"/>
                <w:lang w:val="en-US"/>
              </w:rPr>
              <w:t>Support strategic coordination of USSR</w:t>
            </w:r>
            <w:r>
              <w:rPr>
                <w:rFonts w:ascii="Times New Roman" w:hAnsi="Times New Roman" w:cs="Times New Roman"/>
                <w:b/>
                <w:i/>
                <w:szCs w:val="20"/>
                <w:lang w:val="en-US"/>
              </w:rPr>
              <w:t xml:space="preserve"> </w:t>
            </w:r>
            <w:r w:rsidRPr="009817DA">
              <w:rPr>
                <w:rFonts w:ascii="Times New Roman" w:hAnsi="Times New Roman" w:cs="Times New Roman"/>
                <w:b/>
                <w:i/>
                <w:szCs w:val="20"/>
                <w:lang w:val="en-US"/>
              </w:rPr>
              <w:t>[</w:t>
            </w:r>
            <w:r w:rsidRPr="00754628">
              <w:rPr>
                <w:rFonts w:ascii="Times New Roman" w:hAnsi="Times New Roman" w:cs="Times New Roman"/>
                <w:i/>
                <w:szCs w:val="20"/>
                <w:lang w:val="en-US"/>
              </w:rPr>
              <w:t>deleted in EURIZON</w:t>
            </w:r>
            <w:r w:rsidRPr="009817DA">
              <w:rPr>
                <w:rFonts w:ascii="Times New Roman" w:hAnsi="Times New Roman" w:cs="Times New Roman"/>
                <w:b/>
                <w:i/>
                <w:szCs w:val="20"/>
                <w:lang w:val="en-US"/>
              </w:rPr>
              <w:t>]</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describe the work carried out during the reporting period towards the achievement</w:t>
            </w:r>
            <w:r w:rsidRPr="00A0012F">
              <w:rPr>
                <w:rFonts w:ascii="Times New Roman" w:hAnsi="Times New Roman" w:cs="Times New Roman"/>
                <w:i/>
                <w:sz w:val="20"/>
                <w:highlight w:val="yellow"/>
                <w:lang w:val="en-US"/>
              </w:rPr>
              <w:br/>
              <w:t>(roughly max. 2000 characters excluding spaces).</w:t>
            </w:r>
          </w:p>
          <w:p w:rsidR="00B21FA7" w:rsidRPr="00624775" w:rsidRDefault="00B21FA7" w:rsidP="00D40F86">
            <w:pPr>
              <w:jc w:val="both"/>
              <w:rPr>
                <w:rFonts w:ascii="Times New Roman" w:hAnsi="Times New Roman" w:cs="Times New Roman"/>
                <w:lang w:val="en-GB"/>
              </w:rPr>
            </w:pPr>
            <w:r w:rsidRPr="00FE1412">
              <w:rPr>
                <w:rFonts w:ascii="Times New Roman" w:hAnsi="Times New Roman" w:cs="Times New Roman"/>
                <w:i/>
                <w:lang w:val="en-US"/>
              </w:rPr>
              <w:t xml:space="preserve">Input by </w:t>
            </w:r>
            <w:r w:rsidR="00624775" w:rsidRPr="00624775">
              <w:rPr>
                <w:rFonts w:ascii="Times New Roman" w:hAnsi="Times New Roman" w:cs="Times New Roman"/>
                <w:i/>
                <w:lang w:val="en-US"/>
              </w:rPr>
              <w:t>ESRF, DESY, European XFEL, INFN</w:t>
            </w:r>
          </w:p>
          <w:p w:rsidR="00B21FA7" w:rsidRPr="00624775" w:rsidRDefault="00B21FA7" w:rsidP="00D40F86">
            <w:pPr>
              <w:jc w:val="both"/>
              <w:rPr>
                <w:rFonts w:ascii="Times New Roman" w:hAnsi="Times New Roman" w:cs="Times New Roman"/>
                <w:lang w:val="en-GB"/>
              </w:rPr>
            </w:pPr>
          </w:p>
          <w:p w:rsidR="00B21FA7" w:rsidRPr="00624775" w:rsidRDefault="00B21FA7" w:rsidP="00D40F86">
            <w:pPr>
              <w:jc w:val="both"/>
              <w:rPr>
                <w:rFonts w:ascii="Times New Roman" w:hAnsi="Times New Roman" w:cs="Times New Roman"/>
                <w:lang w:val="en-GB"/>
              </w:rPr>
            </w:pPr>
          </w:p>
          <w:p w:rsidR="00B21FA7" w:rsidRPr="00624775" w:rsidRDefault="00B21FA7" w:rsidP="00D40F86">
            <w:pPr>
              <w:jc w:val="both"/>
              <w:rPr>
                <w:rFonts w:ascii="Times New Roman" w:hAnsi="Times New Roman" w:cs="Times New Roman"/>
                <w:lang w:val="en-GB"/>
              </w:rPr>
            </w:pPr>
          </w:p>
          <w:p w:rsidR="00B21FA7" w:rsidRPr="00624775" w:rsidRDefault="00B21FA7" w:rsidP="00D40F86">
            <w:pPr>
              <w:jc w:val="both"/>
              <w:rPr>
                <w:rFonts w:ascii="Times New Roman" w:hAnsi="Times New Roman" w:cs="Times New Roman"/>
                <w:lang w:val="en-GB"/>
              </w:rPr>
            </w:pPr>
          </w:p>
          <w:p w:rsidR="00B21FA7" w:rsidRPr="00624775" w:rsidRDefault="00B21FA7" w:rsidP="00D40F86">
            <w:pPr>
              <w:jc w:val="both"/>
              <w:rPr>
                <w:rFonts w:ascii="Times New Roman" w:hAnsi="Times New Roman" w:cs="Times New Roman"/>
                <w:lang w:val="en-GB"/>
              </w:rPr>
            </w:pPr>
          </w:p>
        </w:tc>
      </w:tr>
    </w:tbl>
    <w:p w:rsidR="00B21FA7" w:rsidRPr="00624775" w:rsidRDefault="00B21FA7" w:rsidP="00B21FA7">
      <w:pPr>
        <w:spacing w:after="120"/>
        <w:rPr>
          <w:rFonts w:ascii="Times New Roman" w:hAnsi="Times New Roman" w:cs="Times New Roman"/>
          <w:b/>
          <w:lang w:val="en-GB"/>
        </w:rPr>
      </w:pPr>
      <w:r w:rsidRPr="00624775">
        <w:rPr>
          <w:rFonts w:ascii="Times New Roman" w:hAnsi="Times New Roman" w:cs="Times New Roman"/>
          <w:b/>
          <w:lang w:val="en-GB"/>
        </w:rPr>
        <w:lastRenderedPageBreak/>
        <w:br/>
      </w:r>
    </w:p>
    <w:p w:rsidR="00B21FA7" w:rsidRPr="00FE1412" w:rsidRDefault="00B21FA7" w:rsidP="00795339">
      <w:pPr>
        <w:pStyle w:val="Default"/>
        <w:numPr>
          <w:ilvl w:val="0"/>
          <w:numId w:val="1"/>
        </w:numPr>
        <w:ind w:left="720"/>
        <w:rPr>
          <w:b/>
          <w:bCs/>
          <w:sz w:val="22"/>
          <w:szCs w:val="22"/>
          <w:lang w:val="en-US"/>
        </w:rPr>
      </w:pPr>
      <w:r w:rsidRPr="00FE1412">
        <w:rPr>
          <w:b/>
          <w:bCs/>
          <w:sz w:val="22"/>
          <w:szCs w:val="22"/>
          <w:lang w:val="en-US"/>
        </w:rPr>
        <w:t>Outlook</w:t>
      </w:r>
    </w:p>
    <w:p w:rsidR="00B21FA7" w:rsidRPr="00FE1412" w:rsidRDefault="00B21FA7" w:rsidP="00B21FA7">
      <w:pPr>
        <w:pStyle w:val="Default"/>
        <w:rPr>
          <w:b/>
          <w:bCs/>
          <w:lang w:val="en-US"/>
        </w:rPr>
      </w:pPr>
    </w:p>
    <w:tbl>
      <w:tblPr>
        <w:tblStyle w:val="TableGrid"/>
        <w:tblW w:w="0" w:type="auto"/>
        <w:tblLook w:val="04A0" w:firstRow="1" w:lastRow="0" w:firstColumn="1" w:lastColumn="0" w:noHBand="0" w:noVBand="1"/>
      </w:tblPr>
      <w:tblGrid>
        <w:gridCol w:w="9062"/>
      </w:tblGrid>
      <w:tr w:rsidR="00B21FA7" w:rsidRPr="00712636" w:rsidTr="00D40F86">
        <w:tc>
          <w:tcPr>
            <w:tcW w:w="9212" w:type="dxa"/>
          </w:tcPr>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give a short outlook on the next steps and upcoming tasks (roughly max. 1000 characters excluding spaces).</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624775">
              <w:rPr>
                <w:rFonts w:ascii="Times New Roman" w:hAnsi="Times New Roman" w:cs="Times New Roman"/>
                <w:i/>
                <w:lang w:val="en-US"/>
              </w:rPr>
              <w:t>task leaders</w:t>
            </w:r>
            <w:r w:rsidRPr="00FE1412">
              <w:rPr>
                <w:rFonts w:ascii="Times New Roman" w:hAnsi="Times New Roman" w:cs="Times New Roman"/>
                <w:i/>
                <w:lang w:val="en-US"/>
              </w:rPr>
              <w:t>:</w:t>
            </w:r>
          </w:p>
          <w:p w:rsidR="00B21FA7" w:rsidRDefault="00B21FA7" w:rsidP="00D40F86">
            <w:pPr>
              <w:jc w:val="both"/>
              <w:rPr>
                <w:rFonts w:ascii="Times New Roman" w:hAnsi="Times New Roman" w:cs="Times New Roman"/>
                <w:bCs/>
                <w:lang w:val="en-US"/>
              </w:rPr>
            </w:pPr>
          </w:p>
          <w:p w:rsidR="00B21FA7" w:rsidRPr="00BF1883" w:rsidRDefault="00943235" w:rsidP="00D40F86">
            <w:pPr>
              <w:jc w:val="both"/>
              <w:rPr>
                <w:rFonts w:ascii="Times New Roman" w:hAnsi="Times New Roman" w:cs="Times New Roman"/>
                <w:bCs/>
                <w:lang w:val="en-US"/>
              </w:rPr>
            </w:pPr>
            <w:r>
              <w:rPr>
                <w:rFonts w:ascii="Times New Roman" w:hAnsi="Times New Roman" w:cs="Times New Roman"/>
                <w:bCs/>
                <w:lang w:val="en-US"/>
              </w:rPr>
              <w:t>WP4.1 is advanced compared to schedule. The simulations and the choice of shaker for vertical emittance blow up feedback will continue following the present schedule.</w:t>
            </w:r>
          </w:p>
          <w:p w:rsidR="00B21FA7" w:rsidRPr="00BF1883" w:rsidRDefault="00B21FA7" w:rsidP="00D40F86">
            <w:pPr>
              <w:jc w:val="both"/>
              <w:rPr>
                <w:rFonts w:ascii="Times New Roman" w:hAnsi="Times New Roman" w:cs="Times New Roman"/>
                <w:bCs/>
                <w:lang w:val="en-US"/>
              </w:rPr>
            </w:pPr>
          </w:p>
          <w:p w:rsidR="00B21FA7" w:rsidRPr="00BF1883" w:rsidRDefault="00B21FA7" w:rsidP="00D40F86">
            <w:pPr>
              <w:jc w:val="both"/>
              <w:rPr>
                <w:rFonts w:ascii="Times New Roman" w:hAnsi="Times New Roman" w:cs="Times New Roman"/>
                <w:bCs/>
                <w:lang w:val="en-US"/>
              </w:rPr>
            </w:pPr>
          </w:p>
          <w:p w:rsidR="00B21FA7" w:rsidRPr="00BF1883" w:rsidRDefault="00B21FA7" w:rsidP="00D40F86">
            <w:pPr>
              <w:jc w:val="both"/>
              <w:rPr>
                <w:rFonts w:ascii="Times New Roman" w:hAnsi="Times New Roman" w:cs="Times New Roman"/>
                <w:bCs/>
                <w:lang w:val="en-US"/>
              </w:rPr>
            </w:pPr>
          </w:p>
        </w:tc>
      </w:tr>
    </w:tbl>
    <w:p w:rsidR="00B21FA7" w:rsidRPr="00FE1412" w:rsidRDefault="00B21FA7" w:rsidP="00B21FA7">
      <w:pPr>
        <w:pStyle w:val="Default"/>
        <w:rPr>
          <w:b/>
          <w:bCs/>
          <w:lang w:val="en-US"/>
        </w:rPr>
      </w:pPr>
    </w:p>
    <w:p w:rsidR="00B21FA7" w:rsidRPr="00FE1412" w:rsidRDefault="00B21FA7" w:rsidP="00B21FA7">
      <w:pPr>
        <w:pStyle w:val="Default"/>
        <w:rPr>
          <w:b/>
          <w:bCs/>
          <w:lang w:val="en-US"/>
        </w:rPr>
      </w:pPr>
    </w:p>
    <w:p w:rsidR="00B21FA7" w:rsidRPr="00FE1412" w:rsidRDefault="00B21FA7" w:rsidP="00B21FA7">
      <w:pPr>
        <w:pStyle w:val="Default"/>
        <w:rPr>
          <w:b/>
          <w:bCs/>
          <w:lang w:val="en-US"/>
        </w:rPr>
      </w:pPr>
    </w:p>
    <w:p w:rsidR="00B21FA7" w:rsidRPr="00FE1412" w:rsidRDefault="00B21FA7" w:rsidP="00B21FA7">
      <w:pPr>
        <w:pStyle w:val="Default"/>
        <w:rPr>
          <w:b/>
          <w:bCs/>
          <w:sz w:val="22"/>
          <w:lang w:val="en-US"/>
        </w:rPr>
      </w:pPr>
    </w:p>
    <w:p w:rsidR="00B21FA7" w:rsidRPr="00FE1412" w:rsidRDefault="00B21FA7" w:rsidP="00795339">
      <w:pPr>
        <w:pStyle w:val="Default"/>
        <w:numPr>
          <w:ilvl w:val="0"/>
          <w:numId w:val="1"/>
        </w:numPr>
        <w:ind w:left="720"/>
        <w:rPr>
          <w:b/>
          <w:bCs/>
          <w:sz w:val="22"/>
          <w:szCs w:val="22"/>
          <w:lang w:val="en-US"/>
        </w:rPr>
      </w:pPr>
      <w:r w:rsidRPr="00FE1412">
        <w:rPr>
          <w:b/>
          <w:bCs/>
          <w:sz w:val="22"/>
          <w:szCs w:val="22"/>
          <w:lang w:val="en-US"/>
        </w:rPr>
        <w:t>Deviations from Annex 1 &amp; 2 of Grant Agreement</w:t>
      </w:r>
    </w:p>
    <w:p w:rsidR="00B21FA7" w:rsidRPr="00FE1412" w:rsidRDefault="00B21FA7" w:rsidP="00795339">
      <w:pPr>
        <w:pStyle w:val="Default"/>
        <w:numPr>
          <w:ilvl w:val="0"/>
          <w:numId w:val="2"/>
        </w:numPr>
        <w:rPr>
          <w:sz w:val="22"/>
          <w:lang w:val="en-US"/>
        </w:rPr>
      </w:pPr>
      <w:r w:rsidRPr="00FE1412">
        <w:rPr>
          <w:sz w:val="22"/>
          <w:lang w:val="en-US"/>
        </w:rPr>
        <w:t xml:space="preserve">Explain the reasons for any deviations from the </w:t>
      </w:r>
      <w:proofErr w:type="spellStart"/>
      <w:r w:rsidRPr="00FE1412">
        <w:rPr>
          <w:sz w:val="22"/>
          <w:lang w:val="en-US"/>
        </w:rPr>
        <w:t>DoA</w:t>
      </w:r>
      <w:proofErr w:type="spellEnd"/>
      <w:r w:rsidRPr="00FE1412">
        <w:rPr>
          <w:sz w:val="22"/>
          <w:lang w:val="en-US"/>
        </w:rPr>
        <w:t xml:space="preserve">, the consequences and the proposed corrective actions. </w:t>
      </w:r>
    </w:p>
    <w:p w:rsidR="00B21FA7" w:rsidRPr="00FE1412" w:rsidRDefault="00B21FA7" w:rsidP="00795339">
      <w:pPr>
        <w:pStyle w:val="Default"/>
        <w:numPr>
          <w:ilvl w:val="0"/>
          <w:numId w:val="2"/>
        </w:numPr>
        <w:rPr>
          <w:sz w:val="22"/>
          <w:lang w:val="en-US"/>
        </w:rPr>
      </w:pPr>
      <w:r w:rsidRPr="00FE1412">
        <w:rPr>
          <w:sz w:val="22"/>
          <w:lang w:val="en-US"/>
        </w:rPr>
        <w:t xml:space="preserve">Include explanations for tasks not fully implemented, critical objectives not fully achieved and/or not being on schedule. Explain also the impact on other tasks, on the available resources and the planning. </w:t>
      </w:r>
    </w:p>
    <w:p w:rsidR="00B21FA7" w:rsidRPr="00FE1412" w:rsidRDefault="00795339" w:rsidP="00795339">
      <w:pPr>
        <w:pStyle w:val="Default"/>
        <w:numPr>
          <w:ilvl w:val="0"/>
          <w:numId w:val="2"/>
        </w:numPr>
        <w:rPr>
          <w:sz w:val="22"/>
          <w:lang w:val="en-US"/>
        </w:rPr>
      </w:pPr>
      <w:sdt>
        <w:sdtPr>
          <w:rPr>
            <w:sz w:val="22"/>
            <w:lang w:val="en-US"/>
          </w:rPr>
          <w:id w:val="-1535566683"/>
          <w14:checkbox>
            <w14:checked w14:val="0"/>
            <w14:checkedState w14:val="2612" w14:font="MS Gothic"/>
            <w14:uncheckedState w14:val="2610" w14:font="MS Gothic"/>
          </w14:checkbox>
        </w:sdtPr>
        <w:sdtEndPr/>
        <w:sdtContent>
          <w:r w:rsidR="00B21FA7">
            <w:rPr>
              <w:rFonts w:ascii="MS Gothic" w:eastAsia="MS Gothic" w:hAnsi="MS Gothic" w:hint="eastAsia"/>
              <w:sz w:val="22"/>
              <w:lang w:val="en-US"/>
            </w:rPr>
            <w:t>☐</w:t>
          </w:r>
        </w:sdtContent>
      </w:sdt>
      <w:r w:rsidR="00B21FA7" w:rsidRPr="00FE1412">
        <w:rPr>
          <w:sz w:val="22"/>
          <w:lang w:val="en-US"/>
        </w:rPr>
        <w:t xml:space="preserve"> Not applicable</w:t>
      </w:r>
    </w:p>
    <w:p w:rsidR="00B21FA7" w:rsidRPr="00FE1412" w:rsidRDefault="00B21FA7" w:rsidP="00B21FA7">
      <w:pPr>
        <w:pStyle w:val="Default"/>
        <w:rPr>
          <w:b/>
          <w:bCs/>
          <w:sz w:val="22"/>
          <w:lang w:val="en-US"/>
        </w:rPr>
      </w:pPr>
    </w:p>
    <w:tbl>
      <w:tblPr>
        <w:tblStyle w:val="TableGrid"/>
        <w:tblW w:w="0" w:type="auto"/>
        <w:tblLook w:val="04A0" w:firstRow="1" w:lastRow="0" w:firstColumn="1" w:lastColumn="0" w:noHBand="0" w:noVBand="1"/>
      </w:tblPr>
      <w:tblGrid>
        <w:gridCol w:w="9062"/>
      </w:tblGrid>
      <w:tr w:rsidR="00B21FA7" w:rsidRPr="00712636" w:rsidTr="00D40F86">
        <w:tc>
          <w:tcPr>
            <w:tcW w:w="9212" w:type="dxa"/>
          </w:tcPr>
          <w:p w:rsidR="00B21FA7" w:rsidRPr="00A0012F" w:rsidRDefault="00B21FA7" w:rsidP="00D40F86">
            <w:pPr>
              <w:spacing w:after="120"/>
              <w:rPr>
                <w:rFonts w:ascii="Times New Roman" w:hAnsi="Times New Roman" w:cs="Times New Roman"/>
                <w:i/>
                <w:sz w:val="20"/>
                <w:lang w:val="en-US"/>
              </w:rPr>
            </w:pPr>
            <w:bookmarkStart w:id="1" w:name="_Hlk73003337"/>
            <w:r w:rsidRPr="00A0012F">
              <w:rPr>
                <w:rFonts w:ascii="Times New Roman" w:hAnsi="Times New Roman" w:cs="Times New Roman"/>
                <w:i/>
                <w:sz w:val="20"/>
                <w:highlight w:val="yellow"/>
                <w:lang w:val="en-US"/>
              </w:rPr>
              <w:t>Please insert your text here (roughly max. 2000 characters excluding spaces)</w:t>
            </w:r>
            <w:r w:rsidRPr="00A0012F">
              <w:rPr>
                <w:rFonts w:ascii="Times New Roman" w:hAnsi="Times New Roman" w:cs="Times New Roman"/>
                <w:i/>
                <w:sz w:val="20"/>
                <w:lang w:val="en-US"/>
              </w:rPr>
              <w:t>.</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712636">
              <w:rPr>
                <w:rFonts w:ascii="Times New Roman" w:hAnsi="Times New Roman" w:cs="Times New Roman"/>
                <w:i/>
                <w:lang w:val="en-US"/>
              </w:rPr>
              <w:t xml:space="preserve">task </w:t>
            </w:r>
            <w:r w:rsidRPr="00FE1412">
              <w:rPr>
                <w:rFonts w:ascii="Times New Roman" w:hAnsi="Times New Roman" w:cs="Times New Roman"/>
                <w:i/>
                <w:lang w:val="en-US"/>
              </w:rPr>
              <w:t>lead</w:t>
            </w:r>
            <w:r w:rsidR="00712636">
              <w:rPr>
                <w:rFonts w:ascii="Times New Roman" w:hAnsi="Times New Roman" w:cs="Times New Roman"/>
                <w:i/>
                <w:lang w:val="en-US"/>
              </w:rPr>
              <w:t>ers</w:t>
            </w:r>
            <w:r w:rsidRPr="00FE1412">
              <w:rPr>
                <w:rFonts w:ascii="Times New Roman" w:hAnsi="Times New Roman" w:cs="Times New Roman"/>
                <w:i/>
                <w:lang w:val="en-US"/>
              </w:rPr>
              <w:t>:</w:t>
            </w: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bookmarkEnd w:id="1"/>
          <w:p w:rsidR="00B21FA7" w:rsidRPr="00BF1883" w:rsidRDefault="00B21FA7" w:rsidP="00D40F86">
            <w:pPr>
              <w:pStyle w:val="Default"/>
              <w:jc w:val="both"/>
              <w:rPr>
                <w:bCs/>
                <w:sz w:val="22"/>
                <w:lang w:val="en-US"/>
              </w:rPr>
            </w:pPr>
          </w:p>
        </w:tc>
      </w:tr>
    </w:tbl>
    <w:p w:rsidR="00B21FA7" w:rsidRPr="00FE1412" w:rsidRDefault="00B21FA7" w:rsidP="00B21FA7">
      <w:pPr>
        <w:rPr>
          <w:rFonts w:ascii="Times New Roman" w:hAnsi="Times New Roman" w:cs="Times New Roman"/>
          <w:b/>
          <w:bCs/>
          <w:lang w:val="en-US"/>
        </w:rPr>
      </w:pPr>
    </w:p>
    <w:p w:rsidR="00B21FA7" w:rsidRPr="00FE1412" w:rsidRDefault="00B21FA7" w:rsidP="00795339">
      <w:pPr>
        <w:pStyle w:val="Default"/>
        <w:numPr>
          <w:ilvl w:val="0"/>
          <w:numId w:val="1"/>
        </w:numPr>
        <w:ind w:left="720"/>
        <w:rPr>
          <w:b/>
          <w:bCs/>
          <w:lang w:val="en-US"/>
        </w:rPr>
      </w:pPr>
      <w:r w:rsidRPr="00FE1412">
        <w:rPr>
          <w:b/>
          <w:bCs/>
          <w:sz w:val="22"/>
          <w:szCs w:val="22"/>
          <w:lang w:val="en-US"/>
        </w:rPr>
        <w:t>Critical Risks</w:t>
      </w:r>
    </w:p>
    <w:p w:rsidR="00B21FA7" w:rsidRPr="00FE1412" w:rsidRDefault="00B21FA7" w:rsidP="00795339">
      <w:pPr>
        <w:pStyle w:val="Default"/>
        <w:numPr>
          <w:ilvl w:val="0"/>
          <w:numId w:val="2"/>
        </w:numPr>
        <w:rPr>
          <w:sz w:val="22"/>
          <w:lang w:val="en-US"/>
        </w:rPr>
      </w:pPr>
      <w:r w:rsidRPr="00FE1412">
        <w:rPr>
          <w:sz w:val="22"/>
          <w:lang w:val="en-US"/>
        </w:rPr>
        <w:t xml:space="preserve">In Annex 1 of the Grant Agreement we have identified potential risks for your WP. Please find below the foreseen risks stated in the Grant Agreement. </w:t>
      </w:r>
    </w:p>
    <w:p w:rsidR="00B21FA7" w:rsidRPr="00FE1412" w:rsidRDefault="00B21FA7" w:rsidP="00795339">
      <w:pPr>
        <w:pStyle w:val="Default"/>
        <w:numPr>
          <w:ilvl w:val="0"/>
          <w:numId w:val="2"/>
        </w:numPr>
        <w:rPr>
          <w:sz w:val="22"/>
          <w:lang w:val="en-US"/>
        </w:rPr>
      </w:pPr>
      <w:r w:rsidRPr="00FE1412">
        <w:rPr>
          <w:sz w:val="22"/>
          <w:lang w:val="en-US"/>
        </w:rPr>
        <w:t>If the risk materialized, please formulate a statement which risk-mitigation measures you have applied.</w:t>
      </w:r>
    </w:p>
    <w:p w:rsidR="00B21FA7" w:rsidRPr="00FE1412" w:rsidRDefault="00B21FA7" w:rsidP="00B21FA7">
      <w:pPr>
        <w:pStyle w:val="Default"/>
        <w:rPr>
          <w:sz w:val="22"/>
          <w:lang w:val="en-US"/>
        </w:rPr>
      </w:pPr>
    </w:p>
    <w:tbl>
      <w:tblPr>
        <w:tblStyle w:val="TableGrid"/>
        <w:tblW w:w="0" w:type="auto"/>
        <w:tblLook w:val="04A0" w:firstRow="1" w:lastRow="0" w:firstColumn="1" w:lastColumn="0" w:noHBand="0" w:noVBand="1"/>
      </w:tblPr>
      <w:tblGrid>
        <w:gridCol w:w="9062"/>
      </w:tblGrid>
      <w:tr w:rsidR="00B21FA7" w:rsidRPr="00712636" w:rsidTr="00D40F86">
        <w:tc>
          <w:tcPr>
            <w:tcW w:w="9212" w:type="dxa"/>
          </w:tcPr>
          <w:p w:rsidR="00B21FA7" w:rsidRPr="00A0012F" w:rsidRDefault="00B21FA7" w:rsidP="00D40F86">
            <w:pPr>
              <w:tabs>
                <w:tab w:val="left" w:pos="3828"/>
              </w:tabs>
              <w:rPr>
                <w:rFonts w:ascii="Times New Roman" w:hAnsi="Times New Roman" w:cs="Times New Roman"/>
                <w:i/>
                <w:lang w:val="en-US"/>
              </w:rPr>
            </w:pPr>
            <w:bookmarkStart w:id="2" w:name="_Hlk73003948"/>
            <w:r w:rsidRPr="00FE1412">
              <w:rPr>
                <w:rFonts w:ascii="Times New Roman" w:hAnsi="Times New Roman" w:cs="Times New Roman"/>
                <w:b/>
                <w:i/>
                <w:lang w:val="en-US"/>
              </w:rPr>
              <w:t>Description of Risk</w:t>
            </w:r>
            <w:r w:rsidRPr="00FE1412">
              <w:rPr>
                <w:rFonts w:ascii="Times New Roman" w:hAnsi="Times New Roman" w:cs="Times New Roman"/>
                <w:i/>
                <w:lang w:val="en-US"/>
              </w:rPr>
              <w:t xml:space="preserve">: </w:t>
            </w:r>
            <w:r w:rsidRPr="00FE1412">
              <w:rPr>
                <w:rFonts w:ascii="Times New Roman" w:hAnsi="Times New Roman" w:cs="Times New Roman"/>
                <w:i/>
                <w:lang w:val="en-US"/>
              </w:rPr>
              <w:tab/>
            </w:r>
            <w:proofErr w:type="spellStart"/>
            <w:r w:rsidR="00A2325C">
              <w:rPr>
                <w:rFonts w:ascii="Times New Roman" w:hAnsi="Times New Roman" w:cs="Times New Roman"/>
                <w:i/>
                <w:lang w:val="en-US"/>
              </w:rPr>
              <w:t>CREMLINplus</w:t>
            </w:r>
            <w:proofErr w:type="spellEnd"/>
            <w:r w:rsidR="00A2325C">
              <w:rPr>
                <w:rFonts w:ascii="Times New Roman" w:hAnsi="Times New Roman" w:cs="Times New Roman"/>
                <w:i/>
                <w:lang w:val="en-US"/>
              </w:rPr>
              <w:t xml:space="preserve">: </w:t>
            </w:r>
            <w:r w:rsidRPr="00A0012F">
              <w:rPr>
                <w:rFonts w:ascii="Times New Roman" w:hAnsi="Times New Roman" w:cs="Times New Roman"/>
                <w:i/>
                <w:lang w:val="en-US"/>
              </w:rPr>
              <w:t>Conceptual design phase:</w:t>
            </w:r>
          </w:p>
          <w:p w:rsidR="00B21FA7" w:rsidRPr="00A0012F" w:rsidRDefault="00B21FA7" w:rsidP="00795339">
            <w:pPr>
              <w:pStyle w:val="ListParagraph"/>
              <w:numPr>
                <w:ilvl w:val="0"/>
                <w:numId w:val="5"/>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 xml:space="preserve">Incorrectly selected alternatives for final solutions, </w:t>
            </w:r>
          </w:p>
          <w:p w:rsidR="00B21FA7" w:rsidRPr="00A0012F" w:rsidRDefault="00B21FA7" w:rsidP="00795339">
            <w:pPr>
              <w:pStyle w:val="ListParagraph"/>
              <w:numPr>
                <w:ilvl w:val="0"/>
                <w:numId w:val="5"/>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 xml:space="preserve">Lack of information or information transfer on USSR project objectives </w:t>
            </w:r>
          </w:p>
          <w:p w:rsidR="00B21FA7" w:rsidRPr="00A0012F" w:rsidRDefault="00B21FA7" w:rsidP="00795339">
            <w:pPr>
              <w:pStyle w:val="ListParagraph"/>
              <w:numPr>
                <w:ilvl w:val="0"/>
                <w:numId w:val="5"/>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 xml:space="preserve">Insufficient link to the USSR project </w:t>
            </w:r>
            <w:proofErr w:type="spellStart"/>
            <w:r w:rsidRPr="00A0012F">
              <w:rPr>
                <w:rFonts w:ascii="Times New Roman" w:hAnsi="Times New Roman" w:cs="Times New Roman"/>
                <w:i/>
                <w:lang w:val="en-US"/>
              </w:rPr>
              <w:t>organisation</w:t>
            </w:r>
            <w:proofErr w:type="spellEnd"/>
            <w:r w:rsidRPr="00A0012F">
              <w:rPr>
                <w:rFonts w:ascii="Times New Roman" w:hAnsi="Times New Roman" w:cs="Times New Roman"/>
                <w:i/>
                <w:lang w:val="en-US"/>
              </w:rPr>
              <w:t xml:space="preserve">, </w:t>
            </w:r>
          </w:p>
          <w:p w:rsidR="00B21FA7" w:rsidRPr="00A0012F" w:rsidRDefault="00B21FA7" w:rsidP="00795339">
            <w:pPr>
              <w:pStyle w:val="ListParagraph"/>
              <w:numPr>
                <w:ilvl w:val="0"/>
                <w:numId w:val="5"/>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Insufficient use of experience and knowledge gained at other synchrotron projects,</w:t>
            </w:r>
          </w:p>
          <w:p w:rsidR="00B21FA7" w:rsidRPr="00A0012F" w:rsidRDefault="00B21FA7" w:rsidP="00795339">
            <w:pPr>
              <w:pStyle w:val="ListParagraph"/>
              <w:numPr>
                <w:ilvl w:val="0"/>
                <w:numId w:val="5"/>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Insufficient risk assessment on environmental and geophysics conditions of the planned site</w:t>
            </w:r>
          </w:p>
          <w:p w:rsidR="00B21FA7" w:rsidRPr="00A0012F" w:rsidRDefault="00B21FA7" w:rsidP="00D40F86">
            <w:pPr>
              <w:tabs>
                <w:tab w:val="left" w:pos="3828"/>
              </w:tabs>
              <w:rPr>
                <w:rFonts w:ascii="Times New Roman" w:hAnsi="Times New Roman" w:cs="Times New Roman"/>
                <w:i/>
                <w:lang w:val="en-US"/>
              </w:rPr>
            </w:pPr>
            <w:r w:rsidRPr="00FE1412">
              <w:rPr>
                <w:rFonts w:ascii="Times New Roman" w:hAnsi="Times New Roman" w:cs="Times New Roman"/>
                <w:b/>
                <w:i/>
                <w:lang w:val="en-US"/>
              </w:rPr>
              <w:t>Proposed Risk-Mitigation Measures:</w:t>
            </w:r>
            <w:r w:rsidRPr="00FE1412">
              <w:rPr>
                <w:rFonts w:ascii="Times New Roman" w:hAnsi="Times New Roman" w:cs="Times New Roman"/>
                <w:i/>
                <w:lang w:val="en-US"/>
              </w:rPr>
              <w:tab/>
            </w:r>
            <w:r w:rsidRPr="00A0012F">
              <w:rPr>
                <w:rFonts w:ascii="Times New Roman" w:hAnsi="Times New Roman" w:cs="Times New Roman"/>
                <w:i/>
                <w:lang w:val="en-US"/>
              </w:rPr>
              <w:t>•</w:t>
            </w:r>
            <w:r>
              <w:rPr>
                <w:rFonts w:ascii="Times New Roman" w:hAnsi="Times New Roman" w:cs="Times New Roman"/>
                <w:i/>
                <w:lang w:val="en-US"/>
              </w:rPr>
              <w:t xml:space="preserve">     </w:t>
            </w:r>
            <w:r w:rsidRPr="00A0012F">
              <w:rPr>
                <w:rFonts w:ascii="Times New Roman" w:hAnsi="Times New Roman" w:cs="Times New Roman"/>
                <w:i/>
                <w:lang w:val="en-US"/>
              </w:rPr>
              <w:t>Regular meetings including USSR decision makers</w:t>
            </w:r>
          </w:p>
          <w:p w:rsidR="00B21FA7" w:rsidRPr="00A0012F" w:rsidRDefault="00B21FA7" w:rsidP="00795339">
            <w:pPr>
              <w:pStyle w:val="ListParagraph"/>
              <w:numPr>
                <w:ilvl w:val="0"/>
                <w:numId w:val="6"/>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 xml:space="preserve">Ensure participation of international experts in USSR meetings, </w:t>
            </w:r>
            <w:proofErr w:type="spellStart"/>
            <w:r w:rsidRPr="00A0012F">
              <w:rPr>
                <w:rFonts w:ascii="Times New Roman" w:hAnsi="Times New Roman" w:cs="Times New Roman"/>
                <w:i/>
                <w:lang w:val="en-US"/>
              </w:rPr>
              <w:t>e.g</w:t>
            </w:r>
            <w:proofErr w:type="spellEnd"/>
            <w:r w:rsidRPr="00A0012F">
              <w:rPr>
                <w:rFonts w:ascii="Times New Roman" w:hAnsi="Times New Roman" w:cs="Times New Roman"/>
                <w:i/>
                <w:lang w:val="en-US"/>
              </w:rPr>
              <w:t xml:space="preserve"> by teleconferences, </w:t>
            </w:r>
          </w:p>
          <w:p w:rsidR="00B21FA7" w:rsidRPr="00A0012F" w:rsidRDefault="00B21FA7" w:rsidP="00795339">
            <w:pPr>
              <w:pStyle w:val="ListParagraph"/>
              <w:numPr>
                <w:ilvl w:val="0"/>
                <w:numId w:val="6"/>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 xml:space="preserve">Close coordination with the USSR project management and the international advisory committees (SAC, MAC) </w:t>
            </w:r>
          </w:p>
          <w:p w:rsidR="00B21FA7" w:rsidRPr="00A0012F" w:rsidRDefault="00B21FA7" w:rsidP="00795339">
            <w:pPr>
              <w:pStyle w:val="ListParagraph"/>
              <w:numPr>
                <w:ilvl w:val="0"/>
                <w:numId w:val="6"/>
              </w:numPr>
              <w:tabs>
                <w:tab w:val="left" w:pos="3828"/>
              </w:tabs>
              <w:spacing w:after="120"/>
              <w:ind w:hanging="357"/>
              <w:rPr>
                <w:rFonts w:ascii="Times New Roman" w:hAnsi="Times New Roman" w:cs="Times New Roman"/>
                <w:i/>
                <w:lang w:val="en-US"/>
              </w:rPr>
            </w:pPr>
            <w:r w:rsidRPr="00A0012F">
              <w:rPr>
                <w:rFonts w:ascii="Times New Roman" w:hAnsi="Times New Roman" w:cs="Times New Roman"/>
                <w:i/>
                <w:lang w:val="en-US"/>
              </w:rPr>
              <w:t>Participation in international conferences with the presentation of the approaches used and the results obtained.</w:t>
            </w:r>
          </w:p>
          <w:p w:rsidR="00B21FA7" w:rsidRPr="00FE1412" w:rsidRDefault="00B21FA7"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you apply the risk-mitigation measures?</w:t>
            </w:r>
            <w:r w:rsidRPr="00FE1412">
              <w:rPr>
                <w:rFonts w:ascii="Times New Roman" w:hAnsi="Times New Roman" w:cs="Times New Roman"/>
                <w:b/>
                <w:lang w:val="en-US"/>
              </w:rPr>
              <w:tab/>
            </w:r>
            <w:sdt>
              <w:sdtPr>
                <w:rPr>
                  <w:rFonts w:ascii="Times New Roman" w:hAnsi="Times New Roman" w:cs="Times New Roman"/>
                  <w:b/>
                  <w:lang w:val="en-US"/>
                </w:rPr>
                <w:id w:val="2041311280"/>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329751438"/>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B21FA7" w:rsidRPr="00FE1412" w:rsidRDefault="00B21FA7"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the risk materialize?</w:t>
            </w:r>
            <w:r w:rsidRPr="00FE1412">
              <w:rPr>
                <w:rFonts w:ascii="Times New Roman" w:hAnsi="Times New Roman" w:cs="Times New Roman"/>
                <w:b/>
                <w:lang w:val="en-US"/>
              </w:rPr>
              <w:tab/>
            </w:r>
            <w:sdt>
              <w:sdtPr>
                <w:rPr>
                  <w:rFonts w:ascii="Times New Roman" w:hAnsi="Times New Roman" w:cs="Times New Roman"/>
                  <w:b/>
                  <w:lang w:val="en-US"/>
                </w:rPr>
                <w:id w:val="-1302615522"/>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1656520895"/>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add your comments here. If the risk-mitigation measures couldn't be applied, please explain why (roughly max. 1000 characters excluding spaces)</w:t>
            </w:r>
            <w:r w:rsidRPr="00A0012F">
              <w:rPr>
                <w:rFonts w:ascii="Times New Roman" w:hAnsi="Times New Roman" w:cs="Times New Roman"/>
                <w:i/>
                <w:sz w:val="20"/>
                <w:lang w:val="en-US"/>
              </w:rPr>
              <w:t>.</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712636">
              <w:rPr>
                <w:rFonts w:ascii="Times New Roman" w:hAnsi="Times New Roman" w:cs="Times New Roman"/>
                <w:i/>
                <w:lang w:val="en-US"/>
              </w:rPr>
              <w:t>task leaders</w:t>
            </w:r>
            <w:r w:rsidRPr="00FE1412">
              <w:rPr>
                <w:rFonts w:ascii="Times New Roman" w:hAnsi="Times New Roman" w:cs="Times New Roman"/>
                <w:i/>
                <w:lang w:val="en-US"/>
              </w:rPr>
              <w:t>:</w:t>
            </w:r>
          </w:p>
          <w:p w:rsidR="00B21FA7" w:rsidRPr="00BF1883" w:rsidRDefault="00B21FA7" w:rsidP="00D40F86">
            <w:pPr>
              <w:pStyle w:val="Default"/>
              <w:jc w:val="both"/>
              <w:rPr>
                <w:bCs/>
                <w:sz w:val="22"/>
                <w:szCs w:val="22"/>
                <w:lang w:val="en-US"/>
              </w:rPr>
            </w:pPr>
          </w:p>
          <w:p w:rsidR="00B21FA7" w:rsidRPr="00BF1883" w:rsidRDefault="00B21FA7" w:rsidP="00D40F86">
            <w:pPr>
              <w:pStyle w:val="Default"/>
              <w:jc w:val="both"/>
              <w:rPr>
                <w:bCs/>
                <w:sz w:val="22"/>
                <w:szCs w:val="22"/>
                <w:lang w:val="en-US"/>
              </w:rPr>
            </w:pPr>
          </w:p>
          <w:p w:rsidR="00B21FA7" w:rsidRPr="00BF1883" w:rsidRDefault="00B21FA7" w:rsidP="00D40F86">
            <w:pPr>
              <w:pStyle w:val="Default"/>
              <w:jc w:val="both"/>
              <w:rPr>
                <w:bCs/>
                <w:sz w:val="22"/>
                <w:szCs w:val="22"/>
                <w:lang w:val="en-US"/>
              </w:rPr>
            </w:pPr>
          </w:p>
          <w:p w:rsidR="00B21FA7" w:rsidRPr="00BF1883" w:rsidRDefault="00B21FA7" w:rsidP="00D40F86">
            <w:pPr>
              <w:pStyle w:val="Default"/>
              <w:jc w:val="both"/>
              <w:rPr>
                <w:bCs/>
                <w:sz w:val="22"/>
                <w:szCs w:val="22"/>
                <w:lang w:val="en-US"/>
              </w:rPr>
            </w:pPr>
          </w:p>
          <w:bookmarkEnd w:id="2"/>
          <w:p w:rsidR="00B21FA7" w:rsidRPr="00BF1883" w:rsidRDefault="00B21FA7" w:rsidP="00D40F86">
            <w:pPr>
              <w:pStyle w:val="Default"/>
              <w:jc w:val="both"/>
              <w:rPr>
                <w:bCs/>
                <w:sz w:val="22"/>
                <w:lang w:val="en-US"/>
              </w:rPr>
            </w:pPr>
          </w:p>
        </w:tc>
      </w:tr>
    </w:tbl>
    <w:p w:rsidR="00B21FA7" w:rsidRPr="00FE1412" w:rsidRDefault="00B21FA7" w:rsidP="00B21FA7">
      <w:pPr>
        <w:pStyle w:val="Default"/>
        <w:rPr>
          <w:sz w:val="22"/>
          <w:lang w:val="en-US"/>
        </w:rPr>
      </w:pPr>
    </w:p>
    <w:p w:rsidR="00B21FA7" w:rsidRPr="00FE1412" w:rsidRDefault="00B21FA7" w:rsidP="00B21FA7">
      <w:pPr>
        <w:pStyle w:val="Default"/>
        <w:rPr>
          <w:sz w:val="22"/>
          <w:lang w:val="en-US"/>
        </w:rPr>
      </w:pPr>
    </w:p>
    <w:tbl>
      <w:tblPr>
        <w:tblStyle w:val="TableGrid"/>
        <w:tblW w:w="0" w:type="auto"/>
        <w:tblLook w:val="04A0" w:firstRow="1" w:lastRow="0" w:firstColumn="1" w:lastColumn="0" w:noHBand="0" w:noVBand="1"/>
      </w:tblPr>
      <w:tblGrid>
        <w:gridCol w:w="9062"/>
      </w:tblGrid>
      <w:tr w:rsidR="00B21FA7" w:rsidRPr="00712636" w:rsidTr="00D40F86">
        <w:tc>
          <w:tcPr>
            <w:tcW w:w="9212" w:type="dxa"/>
          </w:tcPr>
          <w:p w:rsidR="00B21FA7" w:rsidRPr="00A0012F" w:rsidRDefault="00B21FA7" w:rsidP="00D40F86">
            <w:pPr>
              <w:tabs>
                <w:tab w:val="left" w:pos="3828"/>
              </w:tabs>
              <w:rPr>
                <w:rFonts w:ascii="Times New Roman" w:hAnsi="Times New Roman" w:cs="Times New Roman"/>
                <w:i/>
                <w:lang w:val="en-US"/>
              </w:rPr>
            </w:pPr>
            <w:r w:rsidRPr="00FE1412">
              <w:rPr>
                <w:rFonts w:ascii="Times New Roman" w:hAnsi="Times New Roman" w:cs="Times New Roman"/>
                <w:b/>
                <w:i/>
                <w:lang w:val="en-US"/>
              </w:rPr>
              <w:t>Description of Risk</w:t>
            </w:r>
            <w:r w:rsidRPr="00FE1412">
              <w:rPr>
                <w:rFonts w:ascii="Times New Roman" w:hAnsi="Times New Roman" w:cs="Times New Roman"/>
                <w:i/>
                <w:lang w:val="en-US"/>
              </w:rPr>
              <w:t xml:space="preserve">: </w:t>
            </w:r>
            <w:r w:rsidRPr="00FE1412">
              <w:rPr>
                <w:rFonts w:ascii="Times New Roman" w:hAnsi="Times New Roman" w:cs="Times New Roman"/>
                <w:i/>
                <w:lang w:val="en-US"/>
              </w:rPr>
              <w:tab/>
            </w:r>
            <w:proofErr w:type="spellStart"/>
            <w:r w:rsidR="00687352">
              <w:rPr>
                <w:rFonts w:ascii="Times New Roman" w:hAnsi="Times New Roman" w:cs="Times New Roman"/>
                <w:i/>
                <w:lang w:val="en-US"/>
              </w:rPr>
              <w:t>CREMLINplus</w:t>
            </w:r>
            <w:proofErr w:type="spellEnd"/>
            <w:r w:rsidR="00687352">
              <w:rPr>
                <w:rFonts w:ascii="Times New Roman" w:hAnsi="Times New Roman" w:cs="Times New Roman"/>
                <w:i/>
                <w:lang w:val="en-US"/>
              </w:rPr>
              <w:t xml:space="preserve">: </w:t>
            </w:r>
            <w:r w:rsidRPr="00A0012F">
              <w:rPr>
                <w:rFonts w:ascii="Times New Roman" w:hAnsi="Times New Roman" w:cs="Times New Roman"/>
                <w:i/>
                <w:lang w:val="en-US"/>
              </w:rPr>
              <w:t>Detailed design phase:</w:t>
            </w:r>
          </w:p>
          <w:p w:rsidR="00B21FA7" w:rsidRPr="00A0012F" w:rsidRDefault="00B21FA7" w:rsidP="00795339">
            <w:pPr>
              <w:pStyle w:val="ListParagraph"/>
              <w:numPr>
                <w:ilvl w:val="0"/>
                <w:numId w:val="7"/>
              </w:numPr>
              <w:tabs>
                <w:tab w:val="left" w:pos="3828"/>
              </w:tabs>
              <w:ind w:left="4253" w:hanging="425"/>
              <w:rPr>
                <w:rFonts w:ascii="Times New Roman" w:hAnsi="Times New Roman" w:cs="Times New Roman"/>
                <w:i/>
                <w:lang w:val="en-US"/>
              </w:rPr>
            </w:pPr>
            <w:r w:rsidRPr="00A0012F">
              <w:rPr>
                <w:rFonts w:ascii="Times New Roman" w:hAnsi="Times New Roman" w:cs="Times New Roman"/>
                <w:i/>
                <w:lang w:val="en-US"/>
              </w:rPr>
              <w:t xml:space="preserve">Insufficiently estimated or incomplete designs, </w:t>
            </w:r>
          </w:p>
          <w:p w:rsidR="00B21FA7" w:rsidRPr="00A0012F" w:rsidRDefault="00B21FA7" w:rsidP="00795339">
            <w:pPr>
              <w:pStyle w:val="ListParagraph"/>
              <w:numPr>
                <w:ilvl w:val="0"/>
                <w:numId w:val="7"/>
              </w:numPr>
              <w:tabs>
                <w:tab w:val="left" w:pos="3828"/>
              </w:tabs>
              <w:ind w:left="4253" w:hanging="425"/>
              <w:rPr>
                <w:rFonts w:ascii="Times New Roman" w:hAnsi="Times New Roman" w:cs="Times New Roman"/>
                <w:i/>
                <w:lang w:val="en-US"/>
              </w:rPr>
            </w:pPr>
            <w:r w:rsidRPr="00A0012F">
              <w:rPr>
                <w:rFonts w:ascii="Times New Roman" w:hAnsi="Times New Roman" w:cs="Times New Roman"/>
                <w:i/>
                <w:lang w:val="en-US"/>
              </w:rPr>
              <w:t xml:space="preserve">Difficulties to reach specifications </w:t>
            </w:r>
          </w:p>
          <w:p w:rsidR="00B21FA7" w:rsidRPr="00A0012F" w:rsidRDefault="00B21FA7" w:rsidP="00795339">
            <w:pPr>
              <w:pStyle w:val="ListParagraph"/>
              <w:numPr>
                <w:ilvl w:val="0"/>
                <w:numId w:val="7"/>
              </w:numPr>
              <w:tabs>
                <w:tab w:val="left" w:pos="3828"/>
              </w:tabs>
              <w:ind w:left="4253" w:hanging="425"/>
              <w:rPr>
                <w:rFonts w:ascii="Times New Roman" w:hAnsi="Times New Roman" w:cs="Times New Roman"/>
                <w:i/>
                <w:lang w:val="en-US"/>
              </w:rPr>
            </w:pPr>
            <w:r w:rsidRPr="00A0012F">
              <w:rPr>
                <w:rFonts w:ascii="Times New Roman" w:hAnsi="Times New Roman" w:cs="Times New Roman"/>
                <w:i/>
                <w:lang w:val="en-US"/>
              </w:rPr>
              <w:t>Insufficient level of integration of various systems and changes/adjustments in design &amp; technical specifications of USSR</w:t>
            </w:r>
          </w:p>
          <w:p w:rsidR="00B21FA7" w:rsidRPr="00A0012F" w:rsidRDefault="00B21FA7" w:rsidP="00D40F86">
            <w:pPr>
              <w:tabs>
                <w:tab w:val="left" w:pos="3828"/>
              </w:tabs>
              <w:rPr>
                <w:rFonts w:ascii="Times New Roman" w:hAnsi="Times New Roman" w:cs="Times New Roman"/>
                <w:i/>
                <w:lang w:val="en-US"/>
              </w:rPr>
            </w:pPr>
            <w:r w:rsidRPr="00FE1412">
              <w:rPr>
                <w:rFonts w:ascii="Times New Roman" w:hAnsi="Times New Roman" w:cs="Times New Roman"/>
                <w:b/>
                <w:i/>
                <w:lang w:val="en-US"/>
              </w:rPr>
              <w:t>Proposed Risk-Mitigation Measures:</w:t>
            </w:r>
            <w:r w:rsidRPr="00FE1412">
              <w:rPr>
                <w:rFonts w:ascii="Times New Roman" w:hAnsi="Times New Roman" w:cs="Times New Roman"/>
                <w:i/>
                <w:lang w:val="en-US"/>
              </w:rPr>
              <w:tab/>
            </w:r>
            <w:r w:rsidRPr="00A0012F">
              <w:rPr>
                <w:rFonts w:ascii="Times New Roman" w:hAnsi="Times New Roman" w:cs="Times New Roman"/>
                <w:i/>
                <w:lang w:val="en-US"/>
              </w:rPr>
              <w:t>•</w:t>
            </w:r>
            <w:r>
              <w:rPr>
                <w:rFonts w:ascii="Times New Roman" w:hAnsi="Times New Roman" w:cs="Times New Roman"/>
                <w:i/>
                <w:lang w:val="en-US"/>
              </w:rPr>
              <w:t xml:space="preserve">     </w:t>
            </w:r>
            <w:r w:rsidRPr="00A0012F">
              <w:rPr>
                <w:rFonts w:ascii="Times New Roman" w:hAnsi="Times New Roman" w:cs="Times New Roman"/>
                <w:i/>
                <w:lang w:val="en-US"/>
              </w:rPr>
              <w:t xml:space="preserve">Regular comparison of the USSR project, its </w:t>
            </w:r>
            <w:r>
              <w:rPr>
                <w:rFonts w:ascii="Times New Roman" w:hAnsi="Times New Roman" w:cs="Times New Roman"/>
                <w:i/>
                <w:lang w:val="en-US"/>
              </w:rPr>
              <w:tab/>
            </w:r>
            <w:r>
              <w:rPr>
                <w:rFonts w:ascii="Times New Roman" w:hAnsi="Times New Roman" w:cs="Times New Roman"/>
                <w:i/>
                <w:lang w:val="en-US"/>
              </w:rPr>
              <w:tab/>
              <w:t xml:space="preserve">      </w:t>
            </w:r>
            <w:r w:rsidRPr="00A0012F">
              <w:rPr>
                <w:rFonts w:ascii="Times New Roman" w:hAnsi="Times New Roman" w:cs="Times New Roman"/>
                <w:i/>
                <w:lang w:val="en-US"/>
              </w:rPr>
              <w:t xml:space="preserve">specifications and standards with similar projects and </w:t>
            </w:r>
            <w:r>
              <w:rPr>
                <w:rFonts w:ascii="Times New Roman" w:hAnsi="Times New Roman" w:cs="Times New Roman"/>
                <w:i/>
                <w:lang w:val="en-US"/>
              </w:rPr>
              <w:tab/>
              <w:t xml:space="preserve">     </w:t>
            </w:r>
            <w:r w:rsidRPr="00A0012F">
              <w:rPr>
                <w:rFonts w:ascii="Times New Roman" w:hAnsi="Times New Roman" w:cs="Times New Roman"/>
                <w:i/>
                <w:lang w:val="en-US"/>
              </w:rPr>
              <w:t xml:space="preserve">/ or their elements, </w:t>
            </w:r>
          </w:p>
          <w:p w:rsidR="00B21FA7" w:rsidRPr="00A101EE" w:rsidRDefault="00B21FA7" w:rsidP="00795339">
            <w:pPr>
              <w:pStyle w:val="ListParagraph"/>
              <w:numPr>
                <w:ilvl w:val="0"/>
                <w:numId w:val="8"/>
              </w:numPr>
              <w:tabs>
                <w:tab w:val="left" w:pos="3828"/>
              </w:tabs>
              <w:ind w:left="4111"/>
              <w:rPr>
                <w:rFonts w:ascii="Times New Roman" w:hAnsi="Times New Roman" w:cs="Times New Roman"/>
                <w:i/>
                <w:lang w:val="en-US"/>
              </w:rPr>
            </w:pPr>
            <w:r w:rsidRPr="00A101EE">
              <w:rPr>
                <w:rFonts w:ascii="Times New Roman" w:hAnsi="Times New Roman" w:cs="Times New Roman"/>
                <w:i/>
                <w:lang w:val="en-US"/>
              </w:rPr>
              <w:t xml:space="preserve">Benchmarking with ESRF-EBS </w:t>
            </w:r>
          </w:p>
          <w:p w:rsidR="00B21FA7" w:rsidRPr="00A101EE" w:rsidRDefault="00B21FA7" w:rsidP="00795339">
            <w:pPr>
              <w:pStyle w:val="ListParagraph"/>
              <w:numPr>
                <w:ilvl w:val="0"/>
                <w:numId w:val="8"/>
              </w:numPr>
              <w:tabs>
                <w:tab w:val="left" w:pos="3828"/>
              </w:tabs>
              <w:spacing w:after="120"/>
              <w:ind w:left="4111"/>
              <w:rPr>
                <w:rFonts w:ascii="Times New Roman" w:hAnsi="Times New Roman" w:cs="Times New Roman"/>
                <w:i/>
                <w:highlight w:val="yellow"/>
                <w:lang w:val="en-US"/>
              </w:rPr>
            </w:pPr>
            <w:r w:rsidRPr="00A101EE">
              <w:rPr>
                <w:rFonts w:ascii="Times New Roman" w:hAnsi="Times New Roman" w:cs="Times New Roman"/>
                <w:i/>
                <w:lang w:val="en-US"/>
              </w:rPr>
              <w:t>Regular meetings and close coordination of partners with the USSR design and construction teams.</w:t>
            </w:r>
          </w:p>
          <w:p w:rsidR="00B21FA7" w:rsidRPr="00FE1412" w:rsidRDefault="00B21FA7"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you apply the risk-mitigation measures?</w:t>
            </w:r>
            <w:r w:rsidRPr="00FE1412">
              <w:rPr>
                <w:rFonts w:ascii="Times New Roman" w:hAnsi="Times New Roman" w:cs="Times New Roman"/>
                <w:b/>
                <w:lang w:val="en-US"/>
              </w:rPr>
              <w:tab/>
            </w:r>
            <w:sdt>
              <w:sdtPr>
                <w:rPr>
                  <w:rFonts w:ascii="Times New Roman" w:hAnsi="Times New Roman" w:cs="Times New Roman"/>
                  <w:b/>
                  <w:lang w:val="en-US"/>
                </w:rPr>
                <w:id w:val="-9454599"/>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1784036145"/>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B21FA7" w:rsidRPr="00FE1412" w:rsidRDefault="00B21FA7"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the risk materialize?</w:t>
            </w:r>
            <w:r w:rsidRPr="00FE1412">
              <w:rPr>
                <w:rFonts w:ascii="Times New Roman" w:hAnsi="Times New Roman" w:cs="Times New Roman"/>
                <w:b/>
                <w:lang w:val="en-US"/>
              </w:rPr>
              <w:tab/>
            </w:r>
            <w:sdt>
              <w:sdtPr>
                <w:rPr>
                  <w:rFonts w:ascii="Times New Roman" w:hAnsi="Times New Roman" w:cs="Times New Roman"/>
                  <w:b/>
                  <w:lang w:val="en-US"/>
                </w:rPr>
                <w:id w:val="-1904830342"/>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505050292"/>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add your comments here. If the risk-mitigation measures couldn't be applied, please explain why (roughly max. 1000 characters excluding spaces)</w:t>
            </w:r>
            <w:r w:rsidRPr="00A0012F">
              <w:rPr>
                <w:rFonts w:ascii="Times New Roman" w:hAnsi="Times New Roman" w:cs="Times New Roman"/>
                <w:i/>
                <w:sz w:val="20"/>
                <w:lang w:val="en-US"/>
              </w:rPr>
              <w:t>.</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712636">
              <w:rPr>
                <w:rFonts w:ascii="Times New Roman" w:hAnsi="Times New Roman" w:cs="Times New Roman"/>
                <w:i/>
                <w:lang w:val="en-US"/>
              </w:rPr>
              <w:t xml:space="preserve">task </w:t>
            </w:r>
            <w:r w:rsidRPr="00FE1412">
              <w:rPr>
                <w:rFonts w:ascii="Times New Roman" w:hAnsi="Times New Roman" w:cs="Times New Roman"/>
                <w:i/>
                <w:lang w:val="en-US"/>
              </w:rPr>
              <w:t>lead</w:t>
            </w:r>
            <w:r w:rsidR="00712636">
              <w:rPr>
                <w:rFonts w:ascii="Times New Roman" w:hAnsi="Times New Roman" w:cs="Times New Roman"/>
                <w:i/>
                <w:lang w:val="en-US"/>
              </w:rPr>
              <w:t>ers</w:t>
            </w:r>
            <w:r w:rsidRPr="00FE1412">
              <w:rPr>
                <w:rFonts w:ascii="Times New Roman" w:hAnsi="Times New Roman" w:cs="Times New Roman"/>
                <w:i/>
                <w:lang w:val="en-US"/>
              </w:rPr>
              <w:t>:</w:t>
            </w: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tc>
      </w:tr>
    </w:tbl>
    <w:p w:rsidR="00B21FA7" w:rsidRDefault="00B21FA7" w:rsidP="00B21FA7">
      <w:pPr>
        <w:rPr>
          <w:rFonts w:ascii="Times New Roman" w:hAnsi="Times New Roman" w:cs="Times New Roman"/>
          <w:b/>
          <w:bCs/>
          <w:lang w:val="en-US"/>
        </w:rPr>
      </w:pPr>
    </w:p>
    <w:tbl>
      <w:tblPr>
        <w:tblStyle w:val="TableGrid"/>
        <w:tblW w:w="0" w:type="auto"/>
        <w:tblLook w:val="04A0" w:firstRow="1" w:lastRow="0" w:firstColumn="1" w:lastColumn="0" w:noHBand="0" w:noVBand="1"/>
      </w:tblPr>
      <w:tblGrid>
        <w:gridCol w:w="9062"/>
      </w:tblGrid>
      <w:tr w:rsidR="007B4A0E" w:rsidRPr="00712636" w:rsidTr="00D40F86">
        <w:tc>
          <w:tcPr>
            <w:tcW w:w="9212" w:type="dxa"/>
          </w:tcPr>
          <w:p w:rsidR="007B4A0E" w:rsidRPr="007B4A0E" w:rsidRDefault="007B4A0E" w:rsidP="007B4A0E">
            <w:pPr>
              <w:tabs>
                <w:tab w:val="left" w:pos="3828"/>
              </w:tabs>
              <w:rPr>
                <w:rFonts w:ascii="Times New Roman" w:hAnsi="Times New Roman" w:cs="Times New Roman"/>
                <w:i/>
                <w:lang w:val="en-US"/>
              </w:rPr>
            </w:pPr>
            <w:r w:rsidRPr="00FE1412">
              <w:rPr>
                <w:rFonts w:ascii="Times New Roman" w:hAnsi="Times New Roman" w:cs="Times New Roman"/>
                <w:b/>
                <w:i/>
                <w:lang w:val="en-US"/>
              </w:rPr>
              <w:t>Description of Risk</w:t>
            </w:r>
            <w:r w:rsidRPr="00FE1412">
              <w:rPr>
                <w:rFonts w:ascii="Times New Roman" w:hAnsi="Times New Roman" w:cs="Times New Roman"/>
                <w:i/>
                <w:lang w:val="en-US"/>
              </w:rPr>
              <w:t xml:space="preserve">: </w:t>
            </w:r>
            <w:r>
              <w:rPr>
                <w:rFonts w:ascii="Times New Roman" w:hAnsi="Times New Roman" w:cs="Times New Roman"/>
                <w:i/>
                <w:lang w:val="en-US"/>
              </w:rPr>
              <w:br/>
            </w:r>
            <w:r w:rsidRPr="007B4A0E">
              <w:rPr>
                <w:rFonts w:ascii="Times New Roman" w:hAnsi="Times New Roman" w:cs="Times New Roman"/>
                <w:i/>
                <w:lang w:val="en-US"/>
              </w:rPr>
              <w:t>Simulations: no real improvement from optimizations</w:t>
            </w:r>
          </w:p>
          <w:p w:rsidR="007B4A0E" w:rsidRPr="007B4A0E" w:rsidRDefault="007B4A0E" w:rsidP="007B4A0E">
            <w:pPr>
              <w:tabs>
                <w:tab w:val="left" w:pos="3828"/>
              </w:tabs>
              <w:rPr>
                <w:rFonts w:ascii="Times New Roman" w:hAnsi="Times New Roman" w:cs="Times New Roman"/>
                <w:i/>
                <w:lang w:val="en-US"/>
              </w:rPr>
            </w:pPr>
            <w:r w:rsidRPr="007B4A0E">
              <w:rPr>
                <w:rFonts w:ascii="Times New Roman" w:hAnsi="Times New Roman" w:cs="Times New Roman"/>
                <w:i/>
                <w:lang w:val="en-US"/>
              </w:rPr>
              <w:t>Simulations: code is not sufficiently robust or flexible for use by both laboratories directly involved and/or other SR laboratories</w:t>
            </w:r>
          </w:p>
          <w:p w:rsidR="007B4A0E" w:rsidRPr="007B4A0E" w:rsidRDefault="007B4A0E" w:rsidP="007B4A0E">
            <w:pPr>
              <w:tabs>
                <w:tab w:val="left" w:pos="3828"/>
              </w:tabs>
              <w:rPr>
                <w:rFonts w:ascii="Times New Roman" w:hAnsi="Times New Roman" w:cs="Times New Roman"/>
                <w:i/>
                <w:lang w:val="en-US"/>
              </w:rPr>
            </w:pPr>
            <w:r w:rsidRPr="007B4A0E">
              <w:rPr>
                <w:rFonts w:ascii="Times New Roman" w:hAnsi="Times New Roman" w:cs="Times New Roman"/>
                <w:i/>
                <w:lang w:val="en-US"/>
              </w:rPr>
              <w:t>Experiment: Testable SR solutions found too late to schedule test with beam</w:t>
            </w:r>
          </w:p>
          <w:p w:rsidR="007B4A0E" w:rsidRPr="00A0012F" w:rsidRDefault="007B4A0E" w:rsidP="007B4A0E">
            <w:pPr>
              <w:tabs>
                <w:tab w:val="left" w:pos="3828"/>
              </w:tabs>
              <w:rPr>
                <w:rFonts w:ascii="Times New Roman" w:hAnsi="Times New Roman" w:cs="Times New Roman"/>
                <w:i/>
                <w:lang w:val="en-US"/>
              </w:rPr>
            </w:pPr>
            <w:r w:rsidRPr="007B4A0E">
              <w:rPr>
                <w:rFonts w:ascii="Times New Roman" w:hAnsi="Times New Roman" w:cs="Times New Roman"/>
                <w:i/>
                <w:lang w:val="en-US"/>
              </w:rPr>
              <w:t>Personnel: lack of manpower</w:t>
            </w:r>
            <w:r>
              <w:rPr>
                <w:rFonts w:ascii="Times New Roman" w:hAnsi="Times New Roman" w:cs="Times New Roman"/>
                <w:i/>
                <w:lang w:val="en-US"/>
              </w:rPr>
              <w:br/>
            </w:r>
            <w:r w:rsidRPr="00FE1412">
              <w:rPr>
                <w:rFonts w:ascii="Times New Roman" w:hAnsi="Times New Roman" w:cs="Times New Roman"/>
                <w:i/>
                <w:lang w:val="en-US"/>
              </w:rPr>
              <w:tab/>
            </w:r>
          </w:p>
          <w:p w:rsidR="007B4A0E" w:rsidRDefault="007B4A0E" w:rsidP="00D40F86">
            <w:pPr>
              <w:tabs>
                <w:tab w:val="left" w:pos="4536"/>
              </w:tabs>
              <w:spacing w:after="120"/>
              <w:rPr>
                <w:rFonts w:ascii="Times New Roman" w:hAnsi="Times New Roman" w:cs="Times New Roman"/>
                <w:i/>
                <w:lang w:val="en-US"/>
              </w:rPr>
            </w:pPr>
            <w:r w:rsidRPr="00FE1412">
              <w:rPr>
                <w:rFonts w:ascii="Times New Roman" w:hAnsi="Times New Roman" w:cs="Times New Roman"/>
                <w:b/>
                <w:i/>
                <w:lang w:val="en-US"/>
              </w:rPr>
              <w:t>Proposed Risk-Mitigation Measures:</w:t>
            </w:r>
            <w:r w:rsidRPr="00FE1412">
              <w:rPr>
                <w:rFonts w:ascii="Times New Roman" w:hAnsi="Times New Roman" w:cs="Times New Roman"/>
                <w:i/>
                <w:lang w:val="en-US"/>
              </w:rPr>
              <w:tab/>
            </w:r>
            <w:r>
              <w:rPr>
                <w:rFonts w:ascii="Times New Roman" w:hAnsi="Times New Roman" w:cs="Times New Roman"/>
                <w:i/>
                <w:lang w:val="en-US"/>
              </w:rPr>
              <w:br/>
            </w:r>
            <w:r w:rsidRPr="007B4A0E">
              <w:rPr>
                <w:rFonts w:ascii="Times New Roman" w:hAnsi="Times New Roman" w:cs="Times New Roman"/>
                <w:i/>
                <w:lang w:val="en-US"/>
              </w:rPr>
              <w:t xml:space="preserve">Continuously monitor progress and make adjustments where necessary, apply adequate mitigation measure early </w:t>
            </w:r>
          </w:p>
          <w:p w:rsidR="007B4A0E" w:rsidRPr="00FE1412" w:rsidRDefault="007B4A0E"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you apply the risk-mitigation measures?</w:t>
            </w:r>
            <w:r w:rsidRPr="00FE1412">
              <w:rPr>
                <w:rFonts w:ascii="Times New Roman" w:hAnsi="Times New Roman" w:cs="Times New Roman"/>
                <w:b/>
                <w:lang w:val="en-US"/>
              </w:rPr>
              <w:tab/>
            </w:r>
            <w:sdt>
              <w:sdtPr>
                <w:rPr>
                  <w:rFonts w:ascii="Times New Roman" w:hAnsi="Times New Roman" w:cs="Times New Roman"/>
                  <w:b/>
                  <w:lang w:val="en-US"/>
                </w:rPr>
                <w:id w:val="-512224513"/>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512655579"/>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7B4A0E" w:rsidRPr="00FE1412" w:rsidRDefault="007B4A0E" w:rsidP="00D40F86">
            <w:pPr>
              <w:tabs>
                <w:tab w:val="left" w:pos="4536"/>
              </w:tabs>
              <w:spacing w:after="120"/>
              <w:rPr>
                <w:rFonts w:ascii="Times New Roman" w:hAnsi="Times New Roman" w:cs="Times New Roman"/>
                <w:b/>
                <w:i/>
                <w:highlight w:val="yellow"/>
                <w:lang w:val="en-US"/>
              </w:rPr>
            </w:pPr>
            <w:r w:rsidRPr="00FE1412">
              <w:rPr>
                <w:rFonts w:ascii="Times New Roman" w:hAnsi="Times New Roman" w:cs="Times New Roman"/>
                <w:b/>
                <w:lang w:val="en-US"/>
              </w:rPr>
              <w:t>Did the risk materialize?</w:t>
            </w:r>
            <w:r w:rsidRPr="00FE1412">
              <w:rPr>
                <w:rFonts w:ascii="Times New Roman" w:hAnsi="Times New Roman" w:cs="Times New Roman"/>
                <w:b/>
                <w:lang w:val="en-US"/>
              </w:rPr>
              <w:tab/>
            </w:r>
            <w:sdt>
              <w:sdtPr>
                <w:rPr>
                  <w:rFonts w:ascii="Times New Roman" w:hAnsi="Times New Roman" w:cs="Times New Roman"/>
                  <w:b/>
                  <w:lang w:val="en-US"/>
                </w:rPr>
                <w:id w:val="-1476369156"/>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YES</w:t>
            </w:r>
            <w:r w:rsidRPr="00FE1412">
              <w:rPr>
                <w:rFonts w:ascii="Times New Roman" w:hAnsi="Times New Roman" w:cs="Times New Roman"/>
                <w:b/>
                <w:lang w:val="en-US"/>
              </w:rPr>
              <w:tab/>
            </w:r>
            <w:sdt>
              <w:sdtPr>
                <w:rPr>
                  <w:rFonts w:ascii="Times New Roman" w:hAnsi="Times New Roman" w:cs="Times New Roman"/>
                  <w:b/>
                  <w:lang w:val="en-US"/>
                </w:rPr>
                <w:id w:val="1599517753"/>
                <w14:checkbox>
                  <w14:checked w14:val="1"/>
                  <w14:checkedState w14:val="2612" w14:font="MS Gothic"/>
                  <w14:uncheckedState w14:val="2610" w14:font="MS Gothic"/>
                </w14:checkbox>
              </w:sdtPr>
              <w:sdtEndPr/>
              <w:sdtContent>
                <w:r w:rsidRPr="00FE1412">
                  <w:rPr>
                    <w:rFonts w:ascii="Segoe UI Symbol" w:eastAsia="MS Gothic" w:hAnsi="Segoe UI Symbol" w:cs="Segoe UI Symbol"/>
                    <w:b/>
                    <w:lang w:val="en-US"/>
                  </w:rPr>
                  <w:t>☐</w:t>
                </w:r>
              </w:sdtContent>
            </w:sdt>
            <w:r w:rsidRPr="00FE1412">
              <w:rPr>
                <w:rFonts w:ascii="Times New Roman" w:hAnsi="Times New Roman" w:cs="Times New Roman"/>
                <w:b/>
                <w:lang w:val="en-US"/>
              </w:rPr>
              <w:t xml:space="preserve"> NO</w:t>
            </w:r>
          </w:p>
          <w:p w:rsidR="007B4A0E" w:rsidRPr="00A0012F" w:rsidRDefault="007B4A0E"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add your comments here. If the risk-mitigation measures couldn't be applied, please explain why (roughly max. 1000 characters excluding spaces)</w:t>
            </w:r>
            <w:r w:rsidRPr="00A0012F">
              <w:rPr>
                <w:rFonts w:ascii="Times New Roman" w:hAnsi="Times New Roman" w:cs="Times New Roman"/>
                <w:i/>
                <w:sz w:val="20"/>
                <w:lang w:val="en-US"/>
              </w:rPr>
              <w:t>.</w:t>
            </w:r>
          </w:p>
          <w:p w:rsidR="007B4A0E" w:rsidRPr="00FE1412" w:rsidRDefault="007B4A0E"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712636">
              <w:rPr>
                <w:rFonts w:ascii="Times New Roman" w:hAnsi="Times New Roman" w:cs="Times New Roman"/>
                <w:i/>
                <w:lang w:val="en-US"/>
              </w:rPr>
              <w:t xml:space="preserve">task </w:t>
            </w:r>
            <w:r w:rsidRPr="00FE1412">
              <w:rPr>
                <w:rFonts w:ascii="Times New Roman" w:hAnsi="Times New Roman" w:cs="Times New Roman"/>
                <w:i/>
                <w:lang w:val="en-US"/>
              </w:rPr>
              <w:t>lead</w:t>
            </w:r>
            <w:r w:rsidR="00712636">
              <w:rPr>
                <w:rFonts w:ascii="Times New Roman" w:hAnsi="Times New Roman" w:cs="Times New Roman"/>
                <w:i/>
                <w:lang w:val="en-US"/>
              </w:rPr>
              <w:t>ers</w:t>
            </w:r>
            <w:r w:rsidRPr="00FE1412">
              <w:rPr>
                <w:rFonts w:ascii="Times New Roman" w:hAnsi="Times New Roman" w:cs="Times New Roman"/>
                <w:i/>
                <w:lang w:val="en-US"/>
              </w:rPr>
              <w:t>:</w:t>
            </w:r>
          </w:p>
          <w:p w:rsidR="007B4A0E" w:rsidRPr="00BF1883" w:rsidRDefault="007B4A0E" w:rsidP="00D40F86">
            <w:pPr>
              <w:pStyle w:val="Default"/>
              <w:jc w:val="both"/>
              <w:rPr>
                <w:bCs/>
                <w:sz w:val="22"/>
                <w:lang w:val="en-US"/>
              </w:rPr>
            </w:pPr>
          </w:p>
          <w:p w:rsidR="007B4A0E" w:rsidRPr="00BF1883" w:rsidRDefault="007B4A0E" w:rsidP="00D40F86">
            <w:pPr>
              <w:pStyle w:val="Default"/>
              <w:jc w:val="both"/>
              <w:rPr>
                <w:bCs/>
                <w:sz w:val="22"/>
                <w:lang w:val="en-US"/>
              </w:rPr>
            </w:pPr>
          </w:p>
          <w:p w:rsidR="007B4A0E" w:rsidRPr="00BF1883" w:rsidRDefault="007B4A0E" w:rsidP="00D40F86">
            <w:pPr>
              <w:pStyle w:val="Default"/>
              <w:jc w:val="both"/>
              <w:rPr>
                <w:bCs/>
                <w:sz w:val="22"/>
                <w:lang w:val="en-US"/>
              </w:rPr>
            </w:pPr>
          </w:p>
          <w:p w:rsidR="007B4A0E" w:rsidRPr="00BF1883" w:rsidRDefault="007B4A0E" w:rsidP="00D40F86">
            <w:pPr>
              <w:pStyle w:val="Default"/>
              <w:jc w:val="both"/>
              <w:rPr>
                <w:bCs/>
                <w:sz w:val="22"/>
                <w:lang w:val="en-US"/>
              </w:rPr>
            </w:pPr>
          </w:p>
          <w:p w:rsidR="007B4A0E" w:rsidRPr="00BF1883" w:rsidRDefault="007B4A0E" w:rsidP="00D40F86">
            <w:pPr>
              <w:pStyle w:val="Default"/>
              <w:jc w:val="both"/>
              <w:rPr>
                <w:bCs/>
                <w:sz w:val="22"/>
                <w:lang w:val="en-US"/>
              </w:rPr>
            </w:pPr>
          </w:p>
        </w:tc>
      </w:tr>
    </w:tbl>
    <w:p w:rsidR="007B4A0E" w:rsidRPr="00FE1412" w:rsidRDefault="007B4A0E" w:rsidP="00B21FA7">
      <w:pPr>
        <w:rPr>
          <w:rFonts w:ascii="Times New Roman" w:hAnsi="Times New Roman" w:cs="Times New Roman"/>
          <w:b/>
          <w:bCs/>
          <w:lang w:val="en-US"/>
        </w:rPr>
      </w:pPr>
    </w:p>
    <w:p w:rsidR="00B21FA7" w:rsidRPr="00FE1412" w:rsidRDefault="00B21FA7" w:rsidP="00795339">
      <w:pPr>
        <w:pStyle w:val="Default"/>
        <w:numPr>
          <w:ilvl w:val="0"/>
          <w:numId w:val="1"/>
        </w:numPr>
        <w:ind w:left="720"/>
        <w:rPr>
          <w:b/>
          <w:bCs/>
          <w:lang w:val="en-US"/>
        </w:rPr>
      </w:pPr>
      <w:r w:rsidRPr="00FE1412">
        <w:rPr>
          <w:b/>
          <w:bCs/>
          <w:sz w:val="22"/>
          <w:szCs w:val="22"/>
          <w:lang w:val="en-US"/>
        </w:rPr>
        <w:lastRenderedPageBreak/>
        <w:t xml:space="preserve">Unforeseen Risks </w:t>
      </w:r>
      <w:r w:rsidRPr="00FE1412">
        <w:rPr>
          <w:bCs/>
          <w:i/>
          <w:sz w:val="22"/>
          <w:szCs w:val="22"/>
          <w:lang w:val="en-US"/>
        </w:rPr>
        <w:t>(if applicable)</w:t>
      </w:r>
    </w:p>
    <w:p w:rsidR="00B21FA7" w:rsidRPr="00FE1412" w:rsidRDefault="00B21FA7" w:rsidP="00795339">
      <w:pPr>
        <w:pStyle w:val="Default"/>
        <w:numPr>
          <w:ilvl w:val="0"/>
          <w:numId w:val="2"/>
        </w:numPr>
        <w:rPr>
          <w:sz w:val="22"/>
          <w:lang w:val="en-US"/>
        </w:rPr>
      </w:pPr>
      <w:r w:rsidRPr="00FE1412">
        <w:rPr>
          <w:sz w:val="22"/>
          <w:lang w:val="en-US"/>
        </w:rPr>
        <w:t>Did an unforeseen risk arise during the first period?</w:t>
      </w:r>
    </w:p>
    <w:p w:rsidR="00B21FA7" w:rsidRPr="00FE1412" w:rsidRDefault="00B21FA7" w:rsidP="00795339">
      <w:pPr>
        <w:pStyle w:val="Default"/>
        <w:numPr>
          <w:ilvl w:val="0"/>
          <w:numId w:val="2"/>
        </w:numPr>
        <w:rPr>
          <w:sz w:val="22"/>
          <w:lang w:val="en-US"/>
        </w:rPr>
      </w:pPr>
      <w:r w:rsidRPr="00FE1412">
        <w:rPr>
          <w:sz w:val="22"/>
          <w:lang w:val="en-US"/>
        </w:rPr>
        <w:t>If so please describe the risk and the risk-mitigation measures you have applied.</w:t>
      </w:r>
    </w:p>
    <w:p w:rsidR="00B21FA7" w:rsidRPr="00FE1412" w:rsidRDefault="00B21FA7" w:rsidP="00B21FA7">
      <w:pPr>
        <w:rPr>
          <w:rFonts w:ascii="Times New Roman" w:hAnsi="Times New Roman" w:cs="Times New Roman"/>
          <w:b/>
          <w:bCs/>
          <w:lang w:val="en-US"/>
        </w:rPr>
      </w:pPr>
    </w:p>
    <w:tbl>
      <w:tblPr>
        <w:tblStyle w:val="TableGrid"/>
        <w:tblW w:w="0" w:type="auto"/>
        <w:tblLook w:val="04A0" w:firstRow="1" w:lastRow="0" w:firstColumn="1" w:lastColumn="0" w:noHBand="0" w:noVBand="1"/>
      </w:tblPr>
      <w:tblGrid>
        <w:gridCol w:w="9062"/>
      </w:tblGrid>
      <w:tr w:rsidR="00B21FA7" w:rsidRPr="00712636" w:rsidTr="00D40F86">
        <w:tc>
          <w:tcPr>
            <w:tcW w:w="9212" w:type="dxa"/>
          </w:tcPr>
          <w:p w:rsidR="00B21FA7" w:rsidRPr="00FE1412" w:rsidRDefault="00B21FA7" w:rsidP="00D40F86">
            <w:pPr>
              <w:tabs>
                <w:tab w:val="left" w:pos="3828"/>
              </w:tabs>
              <w:spacing w:after="120"/>
              <w:rPr>
                <w:rFonts w:ascii="Times New Roman" w:hAnsi="Times New Roman" w:cs="Times New Roman"/>
                <w:i/>
                <w:lang w:val="en-US"/>
              </w:rPr>
            </w:pPr>
            <w:r w:rsidRPr="00FE1412">
              <w:rPr>
                <w:rFonts w:ascii="Times New Roman" w:hAnsi="Times New Roman" w:cs="Times New Roman"/>
                <w:b/>
                <w:i/>
                <w:lang w:val="en-US"/>
              </w:rPr>
              <w:t>Description of Risk</w:t>
            </w:r>
            <w:r w:rsidRPr="00FE1412">
              <w:rPr>
                <w:rFonts w:ascii="Times New Roman" w:hAnsi="Times New Roman" w:cs="Times New Roman"/>
                <w:i/>
                <w:lang w:val="en-US"/>
              </w:rPr>
              <w:t xml:space="preserve">: </w:t>
            </w:r>
            <w:r w:rsidRPr="00FE1412">
              <w:rPr>
                <w:rFonts w:ascii="Times New Roman" w:hAnsi="Times New Roman" w:cs="Times New Roman"/>
                <w:i/>
                <w:lang w:val="en-US"/>
              </w:rPr>
              <w:tab/>
              <w:t>……………………………</w:t>
            </w:r>
          </w:p>
          <w:p w:rsidR="00B21FA7" w:rsidRPr="00FE1412" w:rsidRDefault="00B21FA7" w:rsidP="00D40F86">
            <w:pPr>
              <w:tabs>
                <w:tab w:val="left" w:pos="3828"/>
              </w:tabs>
              <w:spacing w:after="120"/>
              <w:rPr>
                <w:rFonts w:ascii="Times New Roman" w:hAnsi="Times New Roman" w:cs="Times New Roman"/>
                <w:i/>
                <w:highlight w:val="yellow"/>
                <w:lang w:val="en-US"/>
              </w:rPr>
            </w:pPr>
            <w:r w:rsidRPr="00FE1412">
              <w:rPr>
                <w:rFonts w:ascii="Times New Roman" w:hAnsi="Times New Roman" w:cs="Times New Roman"/>
                <w:b/>
                <w:i/>
                <w:lang w:val="en-US"/>
              </w:rPr>
              <w:t>Proposed Risk-Mitigation Measures:</w:t>
            </w:r>
            <w:r w:rsidRPr="00FE1412">
              <w:rPr>
                <w:rFonts w:ascii="Times New Roman" w:hAnsi="Times New Roman" w:cs="Times New Roman"/>
                <w:i/>
                <w:lang w:val="en-US"/>
              </w:rPr>
              <w:tab/>
              <w:t>…………………………..</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add your comments here. If the risk-mitigation measures couldn't be applied, please explain why (roughly max. 1000 characters excluding spaces)</w:t>
            </w:r>
            <w:r w:rsidRPr="00A0012F">
              <w:rPr>
                <w:rFonts w:ascii="Times New Roman" w:hAnsi="Times New Roman" w:cs="Times New Roman"/>
                <w:i/>
                <w:sz w:val="20"/>
                <w:lang w:val="en-US"/>
              </w:rPr>
              <w:t>.</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WP </w:t>
            </w:r>
            <w:r w:rsidR="00712636">
              <w:rPr>
                <w:rFonts w:ascii="Times New Roman" w:hAnsi="Times New Roman" w:cs="Times New Roman"/>
                <w:i/>
                <w:lang w:val="en-US"/>
              </w:rPr>
              <w:t xml:space="preserve">task </w:t>
            </w:r>
            <w:r w:rsidRPr="00FE1412">
              <w:rPr>
                <w:rFonts w:ascii="Times New Roman" w:hAnsi="Times New Roman" w:cs="Times New Roman"/>
                <w:i/>
                <w:lang w:val="en-US"/>
              </w:rPr>
              <w:t>lead</w:t>
            </w:r>
            <w:r w:rsidR="00712636">
              <w:rPr>
                <w:rFonts w:ascii="Times New Roman" w:hAnsi="Times New Roman" w:cs="Times New Roman"/>
                <w:i/>
                <w:lang w:val="en-US"/>
              </w:rPr>
              <w:t>ers</w:t>
            </w:r>
            <w:r w:rsidRPr="00FE1412">
              <w:rPr>
                <w:rFonts w:ascii="Times New Roman" w:hAnsi="Times New Roman" w:cs="Times New Roman"/>
                <w:i/>
                <w:lang w:val="en-US"/>
              </w:rPr>
              <w:t>:</w:t>
            </w:r>
          </w:p>
          <w:p w:rsidR="00B21FA7" w:rsidRPr="00FE1412" w:rsidRDefault="00B21FA7" w:rsidP="00D40F86">
            <w:pPr>
              <w:pStyle w:val="Default"/>
              <w:jc w:val="both"/>
              <w:rPr>
                <w:b/>
                <w:bCs/>
                <w:sz w:val="22"/>
                <w:lang w:val="en-US"/>
              </w:rPr>
            </w:pPr>
          </w:p>
          <w:p w:rsidR="00B21FA7" w:rsidRPr="00FE1412" w:rsidRDefault="00B21FA7" w:rsidP="00D40F86">
            <w:pPr>
              <w:pStyle w:val="Default"/>
              <w:jc w:val="both"/>
              <w:rPr>
                <w:b/>
                <w:bCs/>
                <w:sz w:val="22"/>
                <w:lang w:val="en-US"/>
              </w:rPr>
            </w:pPr>
          </w:p>
          <w:p w:rsidR="00B21FA7" w:rsidRPr="00FE1412" w:rsidRDefault="00B21FA7" w:rsidP="00D40F86">
            <w:pPr>
              <w:pStyle w:val="Default"/>
              <w:jc w:val="both"/>
              <w:rPr>
                <w:b/>
                <w:bCs/>
                <w:sz w:val="22"/>
                <w:lang w:val="en-US"/>
              </w:rPr>
            </w:pPr>
          </w:p>
          <w:p w:rsidR="00B21FA7" w:rsidRPr="00FE1412" w:rsidRDefault="00B21FA7" w:rsidP="00D40F86">
            <w:pPr>
              <w:pStyle w:val="Default"/>
              <w:jc w:val="both"/>
              <w:rPr>
                <w:b/>
                <w:bCs/>
                <w:sz w:val="22"/>
                <w:lang w:val="en-US"/>
              </w:rPr>
            </w:pPr>
          </w:p>
          <w:p w:rsidR="00B21FA7" w:rsidRPr="00FE1412" w:rsidRDefault="00B21FA7" w:rsidP="00D40F86">
            <w:pPr>
              <w:pStyle w:val="Default"/>
              <w:jc w:val="both"/>
              <w:rPr>
                <w:b/>
                <w:bCs/>
                <w:sz w:val="22"/>
                <w:lang w:val="en-US"/>
              </w:rPr>
            </w:pPr>
          </w:p>
        </w:tc>
      </w:tr>
    </w:tbl>
    <w:p w:rsidR="00B21FA7" w:rsidRPr="00FE1412" w:rsidRDefault="00B21FA7" w:rsidP="00B21FA7">
      <w:pPr>
        <w:rPr>
          <w:rFonts w:ascii="Times New Roman" w:hAnsi="Times New Roman" w:cs="Times New Roman"/>
          <w:b/>
          <w:bCs/>
          <w:lang w:val="en-US"/>
        </w:rPr>
      </w:pPr>
    </w:p>
    <w:tbl>
      <w:tblPr>
        <w:tblStyle w:val="TableGrid"/>
        <w:tblW w:w="0" w:type="auto"/>
        <w:tblLook w:val="04A0" w:firstRow="1" w:lastRow="0" w:firstColumn="1" w:lastColumn="0" w:noHBand="0" w:noVBand="1"/>
      </w:tblPr>
      <w:tblGrid>
        <w:gridCol w:w="9062"/>
      </w:tblGrid>
      <w:tr w:rsidR="00B21FA7" w:rsidRPr="00FE1412" w:rsidTr="00D40F86">
        <w:tc>
          <w:tcPr>
            <w:tcW w:w="9212" w:type="dxa"/>
          </w:tcPr>
          <w:p w:rsidR="00B21FA7" w:rsidRPr="00FE1412" w:rsidRDefault="00B21FA7" w:rsidP="00D40F86">
            <w:pPr>
              <w:tabs>
                <w:tab w:val="left" w:pos="3828"/>
              </w:tabs>
              <w:spacing w:after="120"/>
              <w:rPr>
                <w:rFonts w:ascii="Times New Roman" w:hAnsi="Times New Roman" w:cs="Times New Roman"/>
                <w:i/>
                <w:lang w:val="en-US"/>
              </w:rPr>
            </w:pPr>
            <w:r w:rsidRPr="00FE1412">
              <w:rPr>
                <w:rFonts w:ascii="Times New Roman" w:hAnsi="Times New Roman" w:cs="Times New Roman"/>
                <w:b/>
                <w:i/>
                <w:lang w:val="en-US"/>
              </w:rPr>
              <w:t>Description of Risk</w:t>
            </w:r>
            <w:r w:rsidRPr="00FE1412">
              <w:rPr>
                <w:rFonts w:ascii="Times New Roman" w:hAnsi="Times New Roman" w:cs="Times New Roman"/>
                <w:i/>
                <w:lang w:val="en-US"/>
              </w:rPr>
              <w:t xml:space="preserve">: </w:t>
            </w:r>
            <w:r w:rsidRPr="00FE1412">
              <w:rPr>
                <w:rFonts w:ascii="Times New Roman" w:hAnsi="Times New Roman" w:cs="Times New Roman"/>
                <w:i/>
                <w:lang w:val="en-US"/>
              </w:rPr>
              <w:tab/>
              <w:t>……………………………</w:t>
            </w:r>
          </w:p>
          <w:p w:rsidR="00B21FA7" w:rsidRPr="00FE1412" w:rsidRDefault="00B21FA7" w:rsidP="00D40F86">
            <w:pPr>
              <w:tabs>
                <w:tab w:val="left" w:pos="3828"/>
              </w:tabs>
              <w:spacing w:after="120"/>
              <w:rPr>
                <w:rFonts w:ascii="Times New Roman" w:hAnsi="Times New Roman" w:cs="Times New Roman"/>
                <w:i/>
                <w:highlight w:val="yellow"/>
                <w:lang w:val="en-US"/>
              </w:rPr>
            </w:pPr>
            <w:r w:rsidRPr="00FE1412">
              <w:rPr>
                <w:rFonts w:ascii="Times New Roman" w:hAnsi="Times New Roman" w:cs="Times New Roman"/>
                <w:b/>
                <w:i/>
                <w:lang w:val="en-US"/>
              </w:rPr>
              <w:t>Proposed Risk-Mitigation Measures:</w:t>
            </w:r>
            <w:r w:rsidRPr="00FE1412">
              <w:rPr>
                <w:rFonts w:ascii="Times New Roman" w:hAnsi="Times New Roman" w:cs="Times New Roman"/>
                <w:i/>
                <w:lang w:val="en-US"/>
              </w:rPr>
              <w:tab/>
              <w:t>…………………………..</w:t>
            </w:r>
          </w:p>
          <w:p w:rsidR="00B21FA7" w:rsidRPr="00A0012F" w:rsidRDefault="00B21FA7" w:rsidP="00D40F86">
            <w:pPr>
              <w:spacing w:after="120"/>
              <w:rPr>
                <w:rFonts w:ascii="Times New Roman" w:hAnsi="Times New Roman" w:cs="Times New Roman"/>
                <w:i/>
                <w:sz w:val="20"/>
                <w:lang w:val="en-US"/>
              </w:rPr>
            </w:pPr>
            <w:r w:rsidRPr="00A0012F">
              <w:rPr>
                <w:rFonts w:ascii="Times New Roman" w:hAnsi="Times New Roman" w:cs="Times New Roman"/>
                <w:i/>
                <w:sz w:val="20"/>
                <w:highlight w:val="yellow"/>
                <w:lang w:val="en-US"/>
              </w:rPr>
              <w:t>Please add your comments here. If the risk-mitigation measures couldn't be applied, please explain why (roughly max. 1000 characters excluding spaces)</w:t>
            </w:r>
            <w:r w:rsidRPr="00A0012F">
              <w:rPr>
                <w:rFonts w:ascii="Times New Roman" w:hAnsi="Times New Roman" w:cs="Times New Roman"/>
                <w:i/>
                <w:sz w:val="20"/>
                <w:lang w:val="en-US"/>
              </w:rPr>
              <w:t>.</w:t>
            </w:r>
          </w:p>
          <w:p w:rsidR="00B21FA7" w:rsidRPr="00FE1412" w:rsidRDefault="00B21FA7" w:rsidP="00D40F86">
            <w:pPr>
              <w:rPr>
                <w:rFonts w:ascii="Times New Roman" w:hAnsi="Times New Roman" w:cs="Times New Roman"/>
                <w:i/>
                <w:lang w:val="en-US"/>
              </w:rPr>
            </w:pPr>
            <w:r w:rsidRPr="00FE1412">
              <w:rPr>
                <w:rFonts w:ascii="Times New Roman" w:hAnsi="Times New Roman" w:cs="Times New Roman"/>
                <w:i/>
                <w:lang w:val="en-US"/>
              </w:rPr>
              <w:t xml:space="preserve">Input by </w:t>
            </w:r>
            <w:r w:rsidR="00712636" w:rsidRPr="00FE1412">
              <w:rPr>
                <w:rFonts w:ascii="Times New Roman" w:hAnsi="Times New Roman" w:cs="Times New Roman"/>
                <w:i/>
                <w:lang w:val="en-US"/>
              </w:rPr>
              <w:t xml:space="preserve">WP </w:t>
            </w:r>
            <w:r w:rsidR="00712636">
              <w:rPr>
                <w:rFonts w:ascii="Times New Roman" w:hAnsi="Times New Roman" w:cs="Times New Roman"/>
                <w:i/>
                <w:lang w:val="en-US"/>
              </w:rPr>
              <w:t xml:space="preserve">task </w:t>
            </w:r>
            <w:r w:rsidR="00712636" w:rsidRPr="00FE1412">
              <w:rPr>
                <w:rFonts w:ascii="Times New Roman" w:hAnsi="Times New Roman" w:cs="Times New Roman"/>
                <w:i/>
                <w:lang w:val="en-US"/>
              </w:rPr>
              <w:t>lead</w:t>
            </w:r>
            <w:r w:rsidR="00712636">
              <w:rPr>
                <w:rFonts w:ascii="Times New Roman" w:hAnsi="Times New Roman" w:cs="Times New Roman"/>
                <w:i/>
                <w:lang w:val="en-US"/>
              </w:rPr>
              <w:t>ers</w:t>
            </w:r>
            <w:r w:rsidRPr="00FE1412">
              <w:rPr>
                <w:rFonts w:ascii="Times New Roman" w:hAnsi="Times New Roman" w:cs="Times New Roman"/>
                <w:i/>
                <w:lang w:val="en-US"/>
              </w:rPr>
              <w:t>:</w:t>
            </w: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p w:rsidR="00B21FA7" w:rsidRPr="00BF1883" w:rsidRDefault="00B21FA7" w:rsidP="00D40F86">
            <w:pPr>
              <w:pStyle w:val="Default"/>
              <w:jc w:val="both"/>
              <w:rPr>
                <w:bCs/>
                <w:sz w:val="22"/>
                <w:lang w:val="en-US"/>
              </w:rPr>
            </w:pPr>
          </w:p>
        </w:tc>
      </w:tr>
    </w:tbl>
    <w:p w:rsidR="00293AD4" w:rsidRDefault="00293AD4" w:rsidP="00293AD4">
      <w:pPr>
        <w:rPr>
          <w:rFonts w:ascii="Times New Roman" w:hAnsi="Times New Roman" w:cs="Times New Roman"/>
          <w:b/>
          <w:bCs/>
          <w:lang w:val="en-US"/>
        </w:rPr>
      </w:pPr>
    </w:p>
    <w:p w:rsidR="00EA308E" w:rsidRDefault="00EA308E">
      <w:pPr>
        <w:rPr>
          <w:rFonts w:ascii="Times New Roman" w:hAnsi="Times New Roman" w:cs="Times New Roman"/>
          <w:b/>
          <w:bCs/>
          <w:lang w:val="en-US"/>
        </w:rPr>
      </w:pPr>
      <w:r>
        <w:rPr>
          <w:rFonts w:ascii="Times New Roman" w:hAnsi="Times New Roman" w:cs="Times New Roman"/>
          <w:b/>
          <w:bCs/>
          <w:lang w:val="en-US"/>
        </w:rPr>
        <w:br w:type="page"/>
      </w:r>
    </w:p>
    <w:p w:rsidR="00EA308E" w:rsidRDefault="00EA308E" w:rsidP="00A20438">
      <w:pPr>
        <w:rPr>
          <w:rFonts w:ascii="Times New Roman" w:hAnsi="Times New Roman" w:cs="Times New Roman"/>
          <w:b/>
          <w:bCs/>
          <w:lang w:val="en-US"/>
        </w:rPr>
      </w:pPr>
    </w:p>
    <w:p w:rsidR="00867013" w:rsidRPr="00A20438" w:rsidRDefault="00A20438" w:rsidP="00A20438">
      <w:pPr>
        <w:rPr>
          <w:rFonts w:ascii="Times New Roman" w:hAnsi="Times New Roman" w:cs="Times New Roman"/>
          <w:bCs/>
          <w:i/>
          <w:lang w:val="en-US"/>
        </w:rPr>
      </w:pPr>
      <w:r w:rsidRPr="00FE1412">
        <w:rPr>
          <w:rFonts w:ascii="Times New Roman" w:hAnsi="Times New Roman" w:cs="Times New Roman"/>
          <w:b/>
          <w:bCs/>
          <w:lang w:val="en-US"/>
        </w:rPr>
        <w:t xml:space="preserve">Deliverables </w:t>
      </w:r>
      <w:r>
        <w:rPr>
          <w:rFonts w:ascii="Times New Roman" w:hAnsi="Times New Roman" w:cs="Times New Roman"/>
          <w:b/>
          <w:bCs/>
          <w:lang w:val="en-US"/>
        </w:rPr>
        <w:t>and Milestones 2</w:t>
      </w:r>
      <w:r w:rsidRPr="00050B9F">
        <w:rPr>
          <w:rFonts w:ascii="Times New Roman" w:hAnsi="Times New Roman" w:cs="Times New Roman"/>
          <w:b/>
          <w:bCs/>
          <w:vertAlign w:val="superscript"/>
          <w:lang w:val="en-US"/>
        </w:rPr>
        <w:t>nd</w:t>
      </w:r>
      <w:r>
        <w:rPr>
          <w:rFonts w:ascii="Times New Roman" w:hAnsi="Times New Roman" w:cs="Times New Roman"/>
          <w:b/>
          <w:bCs/>
          <w:lang w:val="en-US"/>
        </w:rPr>
        <w:t xml:space="preserve"> Reporting Period</w:t>
      </w:r>
    </w:p>
    <w:tbl>
      <w:tblPr>
        <w:tblW w:w="92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4"/>
        <w:gridCol w:w="46"/>
        <w:gridCol w:w="797"/>
        <w:gridCol w:w="2097"/>
        <w:gridCol w:w="2421"/>
        <w:gridCol w:w="514"/>
        <w:gridCol w:w="858"/>
        <w:gridCol w:w="832"/>
        <w:gridCol w:w="815"/>
      </w:tblGrid>
      <w:tr w:rsidR="00F80DFD" w:rsidRPr="00A20438" w:rsidTr="00EA308E">
        <w:trPr>
          <w:tblCellSpacing w:w="15" w:type="dxa"/>
        </w:trPr>
        <w:tc>
          <w:tcPr>
            <w:tcW w:w="9174" w:type="dxa"/>
            <w:gridSpan w:val="9"/>
            <w:vAlign w:val="center"/>
          </w:tcPr>
          <w:p w:rsidR="00F80DFD" w:rsidRPr="00A20438" w:rsidRDefault="00F80DFD" w:rsidP="00D40F86">
            <w:pPr>
              <w:spacing w:before="120" w:after="120"/>
              <w:rPr>
                <w:rFonts w:ascii="Times New Roman" w:eastAsia="Times New Roman" w:hAnsi="Times New Roman" w:cs="Times New Roman"/>
                <w:b/>
                <w:sz w:val="20"/>
                <w:szCs w:val="20"/>
                <w:lang w:val="en-GB" w:eastAsia="de-DE"/>
              </w:rPr>
            </w:pPr>
            <w:r w:rsidRPr="00A20438">
              <w:rPr>
                <w:rFonts w:ascii="Times New Roman" w:eastAsiaTheme="majorEastAsia" w:hAnsi="Times New Roman" w:cs="Times New Roman"/>
                <w:b/>
                <w:color w:val="164194"/>
                <w:szCs w:val="20"/>
                <w:lang w:val="en-GB"/>
              </w:rPr>
              <w:t>WP4 Synchrotrons: Deliverables</w:t>
            </w:r>
          </w:p>
        </w:tc>
      </w:tr>
      <w:tr w:rsidR="00EA308E" w:rsidRPr="00A20438" w:rsidTr="00EA308E">
        <w:trPr>
          <w:tblCellSpacing w:w="15" w:type="dxa"/>
        </w:trPr>
        <w:tc>
          <w:tcPr>
            <w:tcW w:w="855" w:type="dxa"/>
            <w:gridSpan w:val="2"/>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Relative Number in WP</w:t>
            </w:r>
          </w:p>
        </w:tc>
        <w:tc>
          <w:tcPr>
            <w:tcW w:w="767"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Number</w:t>
            </w:r>
          </w:p>
        </w:tc>
        <w:tc>
          <w:tcPr>
            <w:tcW w:w="2067"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Name</w:t>
            </w:r>
          </w:p>
        </w:tc>
        <w:tc>
          <w:tcPr>
            <w:tcW w:w="2391"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Lead Beneficiary</w:t>
            </w:r>
          </w:p>
        </w:tc>
        <w:tc>
          <w:tcPr>
            <w:tcW w:w="484"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Type</w:t>
            </w:r>
          </w:p>
        </w:tc>
        <w:tc>
          <w:tcPr>
            <w:tcW w:w="828" w:type="dxa"/>
            <w:vAlign w:val="center"/>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proofErr w:type="spellStart"/>
            <w:r w:rsidRPr="00A85524">
              <w:rPr>
                <w:rFonts w:ascii="Times New Roman" w:eastAsia="Times New Roman" w:hAnsi="Times New Roman" w:cs="Times New Roman"/>
                <w:b/>
                <w:sz w:val="20"/>
                <w:lang w:val="en-GB" w:eastAsia="de-DE"/>
              </w:rPr>
              <w:t>Dissem</w:t>
            </w:r>
            <w:r>
              <w:rPr>
                <w:rFonts w:ascii="Times New Roman" w:eastAsia="Times New Roman" w:hAnsi="Times New Roman" w:cs="Times New Roman"/>
                <w:b/>
                <w:sz w:val="20"/>
                <w:lang w:val="en-GB" w:eastAsia="de-DE"/>
              </w:rPr>
              <w:t>-</w:t>
            </w:r>
            <w:r w:rsidRPr="00A85524">
              <w:rPr>
                <w:rFonts w:ascii="Times New Roman" w:eastAsia="Times New Roman" w:hAnsi="Times New Roman" w:cs="Times New Roman"/>
                <w:b/>
                <w:sz w:val="20"/>
                <w:lang w:val="en-GB" w:eastAsia="de-DE"/>
              </w:rPr>
              <w:t>ination</w:t>
            </w:r>
            <w:proofErr w:type="spellEnd"/>
            <w:r w:rsidRPr="00A85524">
              <w:rPr>
                <w:rFonts w:ascii="Times New Roman" w:eastAsia="Times New Roman" w:hAnsi="Times New Roman" w:cs="Times New Roman"/>
                <w:b/>
                <w:sz w:val="20"/>
                <w:lang w:val="en-GB" w:eastAsia="de-DE"/>
              </w:rPr>
              <w:t xml:space="preserve"> level</w:t>
            </w:r>
          </w:p>
        </w:tc>
        <w:tc>
          <w:tcPr>
            <w:tcW w:w="802"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Due date (in months)</w:t>
            </w:r>
          </w:p>
        </w:tc>
        <w:tc>
          <w:tcPr>
            <w:tcW w:w="770" w:type="dxa"/>
            <w:vAlign w:val="center"/>
            <w:hideMark/>
          </w:tcPr>
          <w:p w:rsidR="00EA308E" w:rsidRPr="00A85524" w:rsidRDefault="00EA308E" w:rsidP="00EA308E">
            <w:pPr>
              <w:spacing w:after="0" w:line="240" w:lineRule="auto"/>
              <w:jc w:val="center"/>
              <w:rPr>
                <w:rFonts w:ascii="Times New Roman" w:eastAsia="Times New Roman" w:hAnsi="Times New Roman" w:cs="Times New Roman"/>
                <w:b/>
                <w:sz w:val="20"/>
                <w:lang w:val="en-GB" w:eastAsia="de-DE"/>
              </w:rPr>
            </w:pPr>
            <w:r w:rsidRPr="00A85524">
              <w:rPr>
                <w:rFonts w:ascii="Times New Roman" w:eastAsia="Times New Roman" w:hAnsi="Times New Roman" w:cs="Times New Roman"/>
                <w:b/>
                <w:sz w:val="20"/>
                <w:lang w:val="en-GB" w:eastAsia="de-DE"/>
              </w:rPr>
              <w:t>Status</w:t>
            </w:r>
          </w:p>
        </w:tc>
      </w:tr>
      <w:tr w:rsidR="00EA308E" w:rsidRPr="00A20438" w:rsidTr="00EA308E">
        <w:trPr>
          <w:tblCellSpacing w:w="15" w:type="dxa"/>
        </w:trPr>
        <w:tc>
          <w:tcPr>
            <w:tcW w:w="809"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D4.22</w:t>
            </w:r>
          </w:p>
        </w:tc>
        <w:tc>
          <w:tcPr>
            <w:tcW w:w="813" w:type="dxa"/>
            <w:gridSpan w:val="2"/>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D102</w:t>
            </w:r>
          </w:p>
        </w:tc>
        <w:tc>
          <w:tcPr>
            <w:tcW w:w="2067"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Report on the 1</w:t>
            </w:r>
            <w:r w:rsidRPr="00ED1927">
              <w:rPr>
                <w:rFonts w:ascii="Times New Roman" w:hAnsi="Times New Roman" w:cs="Times New Roman"/>
                <w:sz w:val="20"/>
                <w:szCs w:val="20"/>
                <w:vertAlign w:val="superscript"/>
                <w:lang w:val="en-GB"/>
              </w:rPr>
              <w:t>st</w:t>
            </w:r>
            <w:r w:rsidRPr="00ED1927">
              <w:rPr>
                <w:rFonts w:ascii="Times New Roman" w:hAnsi="Times New Roman" w:cs="Times New Roman"/>
                <w:sz w:val="20"/>
                <w:szCs w:val="20"/>
                <w:lang w:val="en-GB"/>
              </w:rPr>
              <w:t xml:space="preserve"> International workshop</w:t>
            </w:r>
          </w:p>
        </w:tc>
        <w:tc>
          <w:tcPr>
            <w:tcW w:w="239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ESRF</w:t>
            </w:r>
          </w:p>
        </w:tc>
        <w:tc>
          <w:tcPr>
            <w:tcW w:w="484"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R</w:t>
            </w:r>
          </w:p>
        </w:tc>
        <w:tc>
          <w:tcPr>
            <w:tcW w:w="82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PU</w:t>
            </w:r>
          </w:p>
        </w:tc>
        <w:tc>
          <w:tcPr>
            <w:tcW w:w="80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36</w:t>
            </w:r>
          </w:p>
        </w:tc>
        <w:tc>
          <w:tcPr>
            <w:tcW w:w="770" w:type="dxa"/>
            <w:vAlign w:val="center"/>
          </w:tcPr>
          <w:p w:rsidR="00F80DFD" w:rsidRPr="00A20438" w:rsidRDefault="00F80DFD" w:rsidP="00D40F86">
            <w:pPr>
              <w:spacing w:after="0" w:line="240" w:lineRule="auto"/>
              <w:jc w:val="center"/>
              <w:rPr>
                <w:rFonts w:ascii="Times New Roman" w:eastAsia="Times New Roman" w:hAnsi="Times New Roman" w:cs="Times New Roman"/>
                <w:sz w:val="20"/>
                <w:szCs w:val="20"/>
                <w:lang w:val="en-GB" w:eastAsia="de-DE"/>
              </w:rPr>
            </w:pPr>
          </w:p>
        </w:tc>
      </w:tr>
    </w:tbl>
    <w:p w:rsidR="001A1EB9" w:rsidRDefault="001A1EB9" w:rsidP="00293AD4">
      <w:pPr>
        <w:spacing w:after="0" w:line="240" w:lineRule="auto"/>
        <w:rPr>
          <w:rFonts w:ascii="Times New Roman" w:eastAsia="Times New Roman" w:hAnsi="Times New Roman" w:cs="Times New Roman"/>
          <w:i/>
          <w:lang w:val="en-US" w:eastAsia="de-D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7"/>
        <w:gridCol w:w="1889"/>
        <w:gridCol w:w="1122"/>
        <w:gridCol w:w="928"/>
        <w:gridCol w:w="1906"/>
        <w:gridCol w:w="913"/>
        <w:gridCol w:w="1065"/>
      </w:tblGrid>
      <w:tr w:rsidR="00F80DFD" w:rsidRPr="00AA1FCD" w:rsidTr="00D40F86">
        <w:trPr>
          <w:tblCellSpacing w:w="15" w:type="dxa"/>
        </w:trPr>
        <w:tc>
          <w:tcPr>
            <w:tcW w:w="8539" w:type="dxa"/>
            <w:gridSpan w:val="7"/>
            <w:vAlign w:val="center"/>
          </w:tcPr>
          <w:p w:rsidR="00F80DFD" w:rsidRPr="00AA1FCD" w:rsidRDefault="00F80DFD" w:rsidP="00D40F86">
            <w:pPr>
              <w:spacing w:after="0" w:line="240" w:lineRule="auto"/>
              <w:rPr>
                <w:rFonts w:ascii="Times New Roman" w:eastAsia="Times New Roman" w:hAnsi="Times New Roman" w:cs="Times New Roman"/>
                <w:b/>
                <w:sz w:val="20"/>
                <w:szCs w:val="20"/>
                <w:lang w:val="en-GB" w:eastAsia="de-DE"/>
              </w:rPr>
            </w:pPr>
            <w:r w:rsidRPr="00AA1FCD">
              <w:rPr>
                <w:rFonts w:ascii="Times New Roman" w:eastAsiaTheme="majorEastAsia" w:hAnsi="Times New Roman" w:cs="Times New Roman"/>
                <w:b/>
                <w:color w:val="164194"/>
                <w:szCs w:val="20"/>
                <w:lang w:val="en-GB"/>
              </w:rPr>
              <w:t>WP4 Synchrotrons: Milestones</w:t>
            </w:r>
          </w:p>
        </w:tc>
      </w:tr>
      <w:tr w:rsidR="00F80DFD" w:rsidRPr="00AA1FCD" w:rsidTr="00D40F86">
        <w:trPr>
          <w:tblCellSpacing w:w="15" w:type="dxa"/>
        </w:trPr>
        <w:tc>
          <w:tcPr>
            <w:tcW w:w="731"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Number</w:t>
            </w:r>
          </w:p>
        </w:tc>
        <w:tc>
          <w:tcPr>
            <w:tcW w:w="1859"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Name</w:t>
            </w:r>
          </w:p>
        </w:tc>
        <w:tc>
          <w:tcPr>
            <w:tcW w:w="1092"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Lead Beneficiary</w:t>
            </w:r>
          </w:p>
        </w:tc>
        <w:tc>
          <w:tcPr>
            <w:tcW w:w="898"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Due Date (in months)</w:t>
            </w:r>
          </w:p>
        </w:tc>
        <w:tc>
          <w:tcPr>
            <w:tcW w:w="1876"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Description</w:t>
            </w:r>
          </w:p>
        </w:tc>
        <w:tc>
          <w:tcPr>
            <w:tcW w:w="883"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Work Package No.</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b/>
                <w:sz w:val="20"/>
                <w:szCs w:val="20"/>
                <w:lang w:val="en-GB" w:eastAsia="de-DE"/>
              </w:rPr>
            </w:pPr>
            <w:r w:rsidRPr="00AA1FCD">
              <w:rPr>
                <w:rFonts w:ascii="Times New Roman" w:eastAsia="Times New Roman" w:hAnsi="Times New Roman" w:cs="Times New Roman"/>
                <w:b/>
                <w:sz w:val="20"/>
                <w:szCs w:val="20"/>
                <w:lang w:val="en-GB" w:eastAsia="de-DE"/>
              </w:rPr>
              <w:t>Status</w:t>
            </w: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hAnsi="Times New Roman" w:cs="Times New Roman"/>
                <w:sz w:val="20"/>
                <w:szCs w:val="20"/>
                <w:lang w:val="en-GB"/>
              </w:rPr>
              <w:t>M51</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Identify common beam physics interests, define necessary software developments</w:t>
            </w:r>
          </w:p>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30</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Common beam physics interests identified, necessary software developments defined</w:t>
            </w:r>
          </w:p>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p>
        </w:tc>
        <w:tc>
          <w:tcPr>
            <w:tcW w:w="883" w:type="dxa"/>
            <w:vAlign w:val="center"/>
          </w:tcPr>
          <w:p w:rsidR="00F80DFD" w:rsidRPr="00F46A69" w:rsidRDefault="00F80DFD" w:rsidP="00D40F86">
            <w:pPr>
              <w:spacing w:after="0" w:line="240" w:lineRule="auto"/>
              <w:jc w:val="center"/>
              <w:rPr>
                <w:rFonts w:ascii="Times New Roman" w:eastAsia="Times New Roman" w:hAnsi="Times New Roman" w:cs="Times New Roman"/>
                <w:sz w:val="20"/>
                <w:szCs w:val="20"/>
                <w:lang w:val="en-GB" w:eastAsia="de-DE"/>
              </w:rPr>
            </w:pPr>
            <w:r w:rsidRPr="00F46A69">
              <w:rPr>
                <w:rFonts w:ascii="Times New Roman" w:eastAsia="Times New Roman" w:hAnsi="Times New Roman" w:cs="Times New Roman"/>
                <w:sz w:val="20"/>
                <w:szCs w:val="20"/>
                <w:lang w:val="en-GB" w:eastAsia="de-DE"/>
              </w:rPr>
              <w:t>4</w:t>
            </w:r>
          </w:p>
        </w:tc>
        <w:tc>
          <w:tcPr>
            <w:tcW w:w="1020" w:type="dxa"/>
            <w:vAlign w:val="center"/>
          </w:tcPr>
          <w:p w:rsidR="00F80DFD" w:rsidRPr="00F46A69" w:rsidRDefault="00F80DFD" w:rsidP="00D40F86">
            <w:pPr>
              <w:spacing w:after="0" w:line="240" w:lineRule="auto"/>
              <w:jc w:val="center"/>
              <w:rPr>
                <w:rFonts w:ascii="Times New Roman" w:hAnsi="Times New Roman" w:cs="Times New Roman"/>
                <w:sz w:val="20"/>
                <w:szCs w:val="20"/>
                <w:lang w:val="en-GB"/>
              </w:rPr>
            </w:pPr>
            <w:r w:rsidRPr="00F46A69">
              <w:rPr>
                <w:rFonts w:ascii="Times New Roman" w:hAnsi="Times New Roman" w:cs="Times New Roman"/>
                <w:sz w:val="20"/>
                <w:szCs w:val="20"/>
                <w:lang w:val="en-GB"/>
              </w:rPr>
              <w:t>reached</w:t>
            </w: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M52</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Definition of the work organization for beam dynamics studies</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30</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Work organization for beam dynamics studies defined</w:t>
            </w:r>
          </w:p>
        </w:tc>
        <w:tc>
          <w:tcPr>
            <w:tcW w:w="883" w:type="dxa"/>
            <w:vAlign w:val="center"/>
          </w:tcPr>
          <w:p w:rsidR="00F80DFD" w:rsidRPr="00F46A69" w:rsidRDefault="00F80DFD" w:rsidP="00D40F86">
            <w:pPr>
              <w:spacing w:after="0" w:line="240" w:lineRule="auto"/>
              <w:jc w:val="center"/>
              <w:rPr>
                <w:rFonts w:ascii="Times New Roman" w:eastAsia="Times New Roman" w:hAnsi="Times New Roman" w:cs="Times New Roman"/>
                <w:sz w:val="20"/>
                <w:szCs w:val="20"/>
                <w:lang w:val="en-GB" w:eastAsia="de-DE"/>
              </w:rPr>
            </w:pPr>
            <w:r w:rsidRPr="00F46A69">
              <w:rPr>
                <w:rFonts w:ascii="Times New Roman" w:eastAsia="Times New Roman" w:hAnsi="Times New Roman" w:cs="Times New Roman"/>
                <w:sz w:val="20"/>
                <w:szCs w:val="20"/>
                <w:lang w:val="en-GB" w:eastAsia="de-DE"/>
              </w:rPr>
              <w:t>4</w:t>
            </w:r>
          </w:p>
        </w:tc>
        <w:tc>
          <w:tcPr>
            <w:tcW w:w="1020" w:type="dxa"/>
            <w:vAlign w:val="center"/>
          </w:tcPr>
          <w:p w:rsidR="00F80DFD" w:rsidRPr="00F46A69" w:rsidRDefault="00F80DFD" w:rsidP="00D40F86">
            <w:pPr>
              <w:spacing w:after="0" w:line="240" w:lineRule="auto"/>
              <w:jc w:val="center"/>
              <w:rPr>
                <w:rFonts w:ascii="Times New Roman" w:eastAsia="Times New Roman" w:hAnsi="Times New Roman" w:cs="Times New Roman"/>
                <w:sz w:val="20"/>
                <w:szCs w:val="20"/>
                <w:lang w:val="en-GB" w:eastAsia="de-DE"/>
              </w:rPr>
            </w:pPr>
            <w:r w:rsidRPr="00F46A69">
              <w:rPr>
                <w:rFonts w:ascii="Times New Roman" w:hAnsi="Times New Roman" w:cs="Times New Roman"/>
                <w:sz w:val="20"/>
                <w:szCs w:val="20"/>
                <w:lang w:val="en-GB"/>
              </w:rPr>
              <w:t>reached</w:t>
            </w: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M53</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Define work organization and contributors to the tasks identified in M51</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ESRF</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32</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Work organization and contributors to the tasks identified in M51 defined</w:t>
            </w:r>
          </w:p>
        </w:tc>
        <w:tc>
          <w:tcPr>
            <w:tcW w:w="883" w:type="dxa"/>
            <w:vAlign w:val="center"/>
          </w:tcPr>
          <w:p w:rsidR="00F80DFD" w:rsidRPr="00F46A69" w:rsidRDefault="00F80DFD" w:rsidP="00D40F86">
            <w:pPr>
              <w:spacing w:after="0" w:line="240" w:lineRule="auto"/>
              <w:jc w:val="center"/>
              <w:rPr>
                <w:rFonts w:ascii="Times New Roman" w:eastAsia="Times New Roman" w:hAnsi="Times New Roman" w:cs="Times New Roman"/>
                <w:sz w:val="20"/>
                <w:szCs w:val="20"/>
                <w:lang w:val="en-GB" w:eastAsia="de-DE"/>
              </w:rPr>
            </w:pPr>
            <w:r w:rsidRPr="00F46A69">
              <w:rPr>
                <w:rFonts w:ascii="Times New Roman" w:eastAsia="Times New Roman" w:hAnsi="Times New Roman" w:cs="Times New Roman"/>
                <w:sz w:val="20"/>
                <w:szCs w:val="20"/>
                <w:lang w:val="en-GB" w:eastAsia="de-DE"/>
              </w:rPr>
              <w:t>4</w:t>
            </w:r>
          </w:p>
        </w:tc>
        <w:tc>
          <w:tcPr>
            <w:tcW w:w="1020" w:type="dxa"/>
            <w:vAlign w:val="center"/>
          </w:tcPr>
          <w:p w:rsidR="00F80DFD" w:rsidRPr="00F46A69" w:rsidRDefault="00F80DFD" w:rsidP="00D40F86">
            <w:pPr>
              <w:spacing w:after="0" w:line="240" w:lineRule="auto"/>
              <w:jc w:val="center"/>
              <w:rPr>
                <w:rFonts w:ascii="Times New Roman" w:eastAsia="Times New Roman" w:hAnsi="Times New Roman" w:cs="Times New Roman"/>
                <w:sz w:val="20"/>
                <w:szCs w:val="20"/>
                <w:lang w:val="en-GB" w:eastAsia="de-DE"/>
              </w:rPr>
            </w:pPr>
            <w:r w:rsidRPr="00F46A69">
              <w:rPr>
                <w:rFonts w:ascii="Times New Roman" w:hAnsi="Times New Roman" w:cs="Times New Roman"/>
                <w:sz w:val="20"/>
                <w:szCs w:val="20"/>
                <w:lang w:val="en-GB"/>
              </w:rPr>
              <w:t>reached</w:t>
            </w: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M54</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Definition of the work organization for beam diagnostics studies</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36</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Work organisation for beam dynamics done</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M55</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Selection of the shaker device</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ESRF</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42</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Selection of the shaker device done</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M56</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Release of a software for analytical and numerical studies of the beam instabilities in synchrotrons</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48</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Software for analytical and numerical studies of the beam instabilities in synchrotrons released</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jc w:val="center"/>
              <w:rPr>
                <w:rFonts w:ascii="Times New Roman" w:hAnsi="Times New Roman" w:cs="Times New Roman"/>
                <w:sz w:val="20"/>
                <w:szCs w:val="20"/>
                <w:lang w:val="en-GB"/>
              </w:rPr>
            </w:pPr>
            <w:r w:rsidRPr="00ED1927">
              <w:rPr>
                <w:rFonts w:ascii="Times New Roman" w:hAnsi="Times New Roman" w:cs="Times New Roman"/>
                <w:sz w:val="20"/>
                <w:szCs w:val="20"/>
                <w:lang w:val="en-GB"/>
              </w:rPr>
              <w:t>M57</w:t>
            </w:r>
          </w:p>
        </w:tc>
        <w:tc>
          <w:tcPr>
            <w:tcW w:w="1859" w:type="dxa"/>
            <w:vAlign w:val="center"/>
          </w:tcPr>
          <w:p w:rsidR="00F80DFD" w:rsidRPr="00ED1927" w:rsidRDefault="00F80DFD" w:rsidP="00D40F86">
            <w:pPr>
              <w:spacing w:after="120"/>
              <w:rPr>
                <w:rFonts w:ascii="Times New Roman" w:hAnsi="Times New Roman" w:cs="Times New Roman"/>
                <w:sz w:val="20"/>
                <w:szCs w:val="20"/>
                <w:lang w:val="en-GB"/>
              </w:rPr>
            </w:pPr>
            <w:r w:rsidRPr="00ED1927">
              <w:rPr>
                <w:rFonts w:ascii="Times New Roman" w:hAnsi="Times New Roman" w:cs="Times New Roman"/>
                <w:sz w:val="20"/>
                <w:szCs w:val="20"/>
                <w:lang w:val="en-GB"/>
              </w:rPr>
              <w:t xml:space="preserve">Simulation codes benchmark completed </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INFN</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40</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Simulation codes benchmark completed</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rPr>
                <w:rFonts w:ascii="Times New Roman" w:hAnsi="Times New Roman" w:cs="Times New Roman"/>
                <w:sz w:val="20"/>
                <w:szCs w:val="20"/>
                <w:lang w:val="en-GB"/>
              </w:rPr>
            </w:pPr>
            <w:r w:rsidRPr="00ED1927">
              <w:rPr>
                <w:rFonts w:ascii="Times New Roman" w:hAnsi="Times New Roman" w:cs="Times New Roman"/>
                <w:sz w:val="20"/>
                <w:szCs w:val="20"/>
                <w:lang w:val="en-GB"/>
              </w:rPr>
              <w:t>M58</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 xml:space="preserve">Optimized procedure for precise and reliable phase space </w:t>
            </w:r>
            <w:r w:rsidRPr="00ED1927">
              <w:rPr>
                <w:rFonts w:ascii="Times New Roman" w:hAnsi="Times New Roman" w:cs="Times New Roman"/>
                <w:sz w:val="20"/>
                <w:szCs w:val="20"/>
                <w:lang w:val="en-GB"/>
              </w:rPr>
              <w:lastRenderedPageBreak/>
              <w:t>measurements at high brightness photoinjectors established, release of software</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lastRenderedPageBreak/>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48</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 xml:space="preserve">Optimized procedure for precise and reliable phase space </w:t>
            </w:r>
            <w:r w:rsidRPr="00ED1927">
              <w:rPr>
                <w:rFonts w:ascii="Times New Roman" w:hAnsi="Times New Roman" w:cs="Times New Roman"/>
                <w:sz w:val="20"/>
                <w:szCs w:val="20"/>
                <w:lang w:val="en-GB"/>
              </w:rPr>
              <w:lastRenderedPageBreak/>
              <w:t>measurements at high brightness photoinjectors established, release of software</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lastRenderedPageBreak/>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r w:rsidR="00F80DFD" w:rsidRPr="00AA1FCD" w:rsidTr="00D40F86">
        <w:trPr>
          <w:tblCellSpacing w:w="15" w:type="dxa"/>
        </w:trPr>
        <w:tc>
          <w:tcPr>
            <w:tcW w:w="731" w:type="dxa"/>
            <w:vAlign w:val="center"/>
          </w:tcPr>
          <w:p w:rsidR="00F80DFD" w:rsidRPr="00ED1927" w:rsidRDefault="00F80DFD" w:rsidP="00D40F86">
            <w:pPr>
              <w:spacing w:after="0" w:line="240" w:lineRule="auto"/>
              <w:rPr>
                <w:rFonts w:ascii="Times New Roman" w:hAnsi="Times New Roman" w:cs="Times New Roman"/>
                <w:sz w:val="20"/>
                <w:szCs w:val="20"/>
                <w:lang w:val="en-GB"/>
              </w:rPr>
            </w:pPr>
            <w:r w:rsidRPr="00ED1927">
              <w:rPr>
                <w:rFonts w:ascii="Times New Roman" w:hAnsi="Times New Roman" w:cs="Times New Roman"/>
                <w:sz w:val="20"/>
                <w:szCs w:val="20"/>
                <w:lang w:val="en-GB"/>
              </w:rPr>
              <w:t>M59</w:t>
            </w:r>
          </w:p>
        </w:tc>
        <w:tc>
          <w:tcPr>
            <w:tcW w:w="1859"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Input collection finalized</w:t>
            </w:r>
          </w:p>
        </w:tc>
        <w:tc>
          <w:tcPr>
            <w:tcW w:w="1092"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DESY</w:t>
            </w:r>
          </w:p>
        </w:tc>
        <w:tc>
          <w:tcPr>
            <w:tcW w:w="898"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41</w:t>
            </w:r>
          </w:p>
        </w:tc>
        <w:tc>
          <w:tcPr>
            <w:tcW w:w="1876" w:type="dxa"/>
            <w:vAlign w:val="center"/>
          </w:tcPr>
          <w:p w:rsidR="00F80DFD" w:rsidRPr="00ED1927" w:rsidRDefault="00F80DFD" w:rsidP="00D40F86">
            <w:pPr>
              <w:spacing w:after="120"/>
              <w:jc w:val="both"/>
              <w:rPr>
                <w:rFonts w:ascii="Times New Roman" w:hAnsi="Times New Roman" w:cs="Times New Roman"/>
                <w:sz w:val="20"/>
                <w:szCs w:val="20"/>
                <w:lang w:val="en-GB"/>
              </w:rPr>
            </w:pPr>
            <w:r w:rsidRPr="00ED1927">
              <w:rPr>
                <w:rFonts w:ascii="Times New Roman" w:hAnsi="Times New Roman" w:cs="Times New Roman"/>
                <w:sz w:val="20"/>
                <w:szCs w:val="20"/>
                <w:lang w:val="en-GB"/>
              </w:rPr>
              <w:t>Input from the 1. International workshop (see D102) analysed</w:t>
            </w:r>
          </w:p>
        </w:tc>
        <w:tc>
          <w:tcPr>
            <w:tcW w:w="883" w:type="dxa"/>
            <w:vAlign w:val="center"/>
          </w:tcPr>
          <w:p w:rsidR="00F80DFD" w:rsidRPr="00ED1927" w:rsidRDefault="00F80DFD" w:rsidP="00D40F86">
            <w:pPr>
              <w:spacing w:after="0" w:line="240" w:lineRule="auto"/>
              <w:jc w:val="center"/>
              <w:rPr>
                <w:rFonts w:ascii="Times New Roman" w:eastAsia="Times New Roman" w:hAnsi="Times New Roman" w:cs="Times New Roman"/>
                <w:sz w:val="20"/>
                <w:szCs w:val="20"/>
                <w:lang w:val="en-GB" w:eastAsia="de-DE"/>
              </w:rPr>
            </w:pPr>
            <w:r w:rsidRPr="00ED1927">
              <w:rPr>
                <w:rFonts w:ascii="Times New Roman" w:eastAsia="Times New Roman" w:hAnsi="Times New Roman" w:cs="Times New Roman"/>
                <w:sz w:val="20"/>
                <w:szCs w:val="20"/>
                <w:lang w:val="en-GB" w:eastAsia="de-DE"/>
              </w:rPr>
              <w:t>4</w:t>
            </w:r>
          </w:p>
        </w:tc>
        <w:tc>
          <w:tcPr>
            <w:tcW w:w="1020" w:type="dxa"/>
            <w:vAlign w:val="center"/>
          </w:tcPr>
          <w:p w:rsidR="00F80DFD" w:rsidRPr="00AA1FCD" w:rsidRDefault="00F80DFD" w:rsidP="00D40F86">
            <w:pPr>
              <w:spacing w:after="0" w:line="240" w:lineRule="auto"/>
              <w:jc w:val="center"/>
              <w:rPr>
                <w:rFonts w:ascii="Times New Roman" w:eastAsia="Times New Roman" w:hAnsi="Times New Roman" w:cs="Times New Roman"/>
                <w:sz w:val="20"/>
                <w:szCs w:val="20"/>
                <w:lang w:val="en-GB" w:eastAsia="de-DE"/>
              </w:rPr>
            </w:pPr>
          </w:p>
        </w:tc>
      </w:tr>
    </w:tbl>
    <w:p w:rsidR="00F80DFD" w:rsidRPr="003564D3" w:rsidRDefault="00F80DFD" w:rsidP="00F84EB4">
      <w:pPr>
        <w:spacing w:after="0" w:line="240" w:lineRule="auto"/>
        <w:rPr>
          <w:rFonts w:ascii="Times New Roman" w:eastAsia="Times New Roman" w:hAnsi="Times New Roman" w:cs="Times New Roman"/>
          <w:i/>
          <w:lang w:val="en-US" w:eastAsia="de-DE"/>
        </w:rPr>
      </w:pPr>
    </w:p>
    <w:sectPr w:rsidR="00F80DFD" w:rsidRPr="003564D3">
      <w:headerReference w:type="default" r:id="rId9"/>
      <w:footerReference w:type="default" r:id="rId10"/>
      <w:pgSz w:w="11906" w:h="16838"/>
      <w:pgMar w:top="275" w:right="1417" w:bottom="1134" w:left="1417" w:header="708" w:footer="30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6186" w16cex:dateUtc="2021-05-28T10:33:00Z"/>
  <w16cex:commentExtensible w16cex:durableId="245B5E83" w16cex:dateUtc="2021-05-28T10:20:00Z"/>
  <w16cex:commentExtensible w16cex:durableId="245B5E8E" w16cex:dateUtc="2021-05-28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39" w:rsidRDefault="00795339">
      <w:pPr>
        <w:spacing w:after="0" w:line="240" w:lineRule="auto"/>
      </w:pPr>
      <w:r>
        <w:separator/>
      </w:r>
    </w:p>
  </w:endnote>
  <w:endnote w:type="continuationSeparator" w:id="0">
    <w:p w:rsidR="00795339" w:rsidRDefault="0079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41" w:rsidRDefault="006F6C1D" w:rsidP="002749BB">
    <w:pPr>
      <w:pStyle w:val="Footer"/>
      <w:tabs>
        <w:tab w:val="clear" w:pos="4536"/>
        <w:tab w:val="center" w:pos="5529"/>
      </w:tabs>
      <w:rPr>
        <w:lang w:val="en-US"/>
      </w:rPr>
    </w:pPr>
    <w:r>
      <w:rPr>
        <w:sz w:val="20"/>
        <w:lang w:val="en-US"/>
      </w:rPr>
      <w:t xml:space="preserve">WP Report - </w:t>
    </w:r>
    <w:r w:rsidR="00A159CB">
      <w:rPr>
        <w:sz w:val="20"/>
        <w:lang w:val="en-US"/>
      </w:rPr>
      <w:t>2</w:t>
    </w:r>
    <w:r w:rsidR="00A159CB">
      <w:rPr>
        <w:sz w:val="20"/>
        <w:vertAlign w:val="superscript"/>
        <w:lang w:val="en-US"/>
      </w:rPr>
      <w:t>nd</w:t>
    </w:r>
    <w:r>
      <w:rPr>
        <w:sz w:val="20"/>
        <w:lang w:val="en-US"/>
      </w:rPr>
      <w:t xml:space="preserve"> periodic report</w:t>
    </w:r>
    <w:r w:rsidR="008876BF">
      <w:rPr>
        <w:sz w:val="20"/>
        <w:lang w:val="en-US"/>
      </w:rPr>
      <w:t xml:space="preserve"> </w:t>
    </w:r>
    <w:r w:rsidR="002E306A">
      <w:rPr>
        <w:sz w:val="20"/>
        <w:lang w:val="en-US"/>
      </w:rPr>
      <w:ptab w:relativeTo="margin" w:alignment="center" w:leader="none"/>
    </w:r>
    <w:r w:rsidR="002749BB">
      <w:rPr>
        <w:sz w:val="20"/>
        <w:lang w:val="en-US"/>
      </w:rPr>
      <w:t>31.01.2023</w:t>
    </w:r>
    <w:r>
      <w:rPr>
        <w:lang w:val="en-US"/>
      </w:rPr>
      <w:tab/>
    </w:r>
    <w:r w:rsidR="008876BF">
      <w:rPr>
        <w:lang w:val="en-US"/>
      </w:rPr>
      <w:ptab w:relativeTo="margin" w:alignment="right" w:leader="none"/>
    </w:r>
    <w:r>
      <w:rPr>
        <w:color w:val="808080" w:themeColor="background1" w:themeShade="80"/>
        <w:spacing w:val="60"/>
        <w:sz w:val="20"/>
        <w:lang w:val="en-US"/>
      </w:rPr>
      <w:t>Page</w:t>
    </w:r>
    <w:r>
      <w:rPr>
        <w:sz w:val="20"/>
        <w:lang w:val="en-US"/>
      </w:rPr>
      <w:t xml:space="preserve"> | </w:t>
    </w:r>
    <w:r>
      <w:rPr>
        <w:b/>
        <w:sz w:val="20"/>
      </w:rPr>
      <w:fldChar w:fldCharType="begin"/>
    </w:r>
    <w:r>
      <w:rPr>
        <w:b/>
        <w:sz w:val="20"/>
        <w:lang w:val="en-US"/>
      </w:rPr>
      <w:instrText>PAGE   \* MERGEFORMAT</w:instrText>
    </w:r>
    <w:r>
      <w:rPr>
        <w:b/>
        <w:sz w:val="20"/>
      </w:rPr>
      <w:fldChar w:fldCharType="separate"/>
    </w:r>
    <w:r>
      <w:rPr>
        <w:b/>
        <w:bCs/>
        <w:sz w:val="20"/>
        <w:lang w:val="en-US"/>
      </w:rPr>
      <w:t>1</w:t>
    </w:r>
    <w:r>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39" w:rsidRDefault="00795339">
      <w:pPr>
        <w:spacing w:after="0" w:line="240" w:lineRule="auto"/>
      </w:pPr>
      <w:r>
        <w:separator/>
      </w:r>
    </w:p>
  </w:footnote>
  <w:footnote w:type="continuationSeparator" w:id="0">
    <w:p w:rsidR="00795339" w:rsidRDefault="00795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06A" w:rsidRDefault="002D1184" w:rsidP="001B2163">
    <w:pPr>
      <w:pStyle w:val="NoSpacing"/>
      <w:rPr>
        <w:b/>
        <w:i/>
        <w:sz w:val="24"/>
        <w:szCs w:val="18"/>
        <w:lang w:val="en-US"/>
      </w:rPr>
    </w:pPr>
    <w:r>
      <w:rPr>
        <w:noProof/>
      </w:rPr>
      <w:drawing>
        <wp:anchor distT="0" distB="0" distL="114300" distR="114300" simplePos="0" relativeHeight="251674624" behindDoc="0" locked="0" layoutInCell="1" allowOverlap="1" wp14:anchorId="1087BB66" wp14:editId="422CF02D">
          <wp:simplePos x="0" y="0"/>
          <wp:positionH relativeFrom="column">
            <wp:posOffset>4342618</wp:posOffset>
          </wp:positionH>
          <wp:positionV relativeFrom="page">
            <wp:posOffset>71755</wp:posOffset>
          </wp:positionV>
          <wp:extent cx="1342390" cy="498475"/>
          <wp:effectExtent l="0" t="0" r="0" b="0"/>
          <wp:wrapThrough wrapText="bothSides">
            <wp:wrapPolygon edited="0">
              <wp:start x="9196" y="0"/>
              <wp:lineTo x="0" y="3302"/>
              <wp:lineTo x="0" y="13208"/>
              <wp:lineTo x="4598" y="13208"/>
              <wp:lineTo x="0" y="16510"/>
              <wp:lineTo x="0" y="20637"/>
              <wp:lineTo x="21150" y="20637"/>
              <wp:lineTo x="21150" y="17335"/>
              <wp:lineTo x="16246" y="13208"/>
              <wp:lineTo x="21150" y="13208"/>
              <wp:lineTo x="21150" y="2476"/>
              <wp:lineTo x="11342" y="0"/>
              <wp:lineTo x="9196"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rizon-with-subline-colour.png"/>
                  <pic:cNvPicPr/>
                </pic:nvPicPr>
                <pic:blipFill>
                  <a:blip r:embed="rId1">
                    <a:extLst>
                      <a:ext uri="{28A0092B-C50C-407E-A947-70E740481C1C}">
                        <a14:useLocalDpi xmlns:a14="http://schemas.microsoft.com/office/drawing/2010/main" val="0"/>
                      </a:ext>
                    </a:extLst>
                  </a:blip>
                  <a:stretch>
                    <a:fillRect/>
                  </a:stretch>
                </pic:blipFill>
                <pic:spPr>
                  <a:xfrm>
                    <a:off x="0" y="0"/>
                    <a:ext cx="1342390" cy="498475"/>
                  </a:xfrm>
                  <a:prstGeom prst="rect">
                    <a:avLst/>
                  </a:prstGeom>
                </pic:spPr>
              </pic:pic>
            </a:graphicData>
          </a:graphic>
          <wp14:sizeRelH relativeFrom="margin">
            <wp14:pctWidth>0</wp14:pctWidth>
          </wp14:sizeRelH>
          <wp14:sizeRelV relativeFrom="margin">
            <wp14:pctHeight>0</wp14:pctHeight>
          </wp14:sizeRelV>
        </wp:anchor>
      </w:drawing>
    </w:r>
    <w:r>
      <w:rPr>
        <w:b/>
        <w:i/>
        <w:noProof/>
        <w:sz w:val="24"/>
        <w:szCs w:val="18"/>
        <w:lang w:val="en-US"/>
      </w:rPr>
      <w:drawing>
        <wp:anchor distT="0" distB="0" distL="114300" distR="114300" simplePos="0" relativeHeight="251650048" behindDoc="0" locked="0" layoutInCell="1" allowOverlap="1">
          <wp:simplePos x="0" y="0"/>
          <wp:positionH relativeFrom="column">
            <wp:posOffset>-2540</wp:posOffset>
          </wp:positionH>
          <wp:positionV relativeFrom="paragraph">
            <wp:posOffset>-271035</wp:posOffset>
          </wp:positionV>
          <wp:extent cx="2033905" cy="390525"/>
          <wp:effectExtent l="0" t="0" r="4445" b="952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REMLINPLUS with subline-colour-24.02.20.jpg"/>
                  <pic:cNvPicPr>
                    <a:picLocks noChangeAspect="1"/>
                  </pic:cNvPicPr>
                </pic:nvPicPr>
                <pic:blipFill>
                  <a:blip r:embed="rId2"/>
                  <a:stretch/>
                </pic:blipFill>
                <pic:spPr bwMode="auto">
                  <a:xfrm>
                    <a:off x="0" y="0"/>
                    <a:ext cx="2033905" cy="390525"/>
                  </a:xfrm>
                  <a:prstGeom prst="rect">
                    <a:avLst/>
                  </a:prstGeom>
                </pic:spPr>
              </pic:pic>
            </a:graphicData>
          </a:graphic>
          <wp14:sizeRelH relativeFrom="page">
            <wp14:pctWidth>0</wp14:pctWidth>
          </wp14:sizeRelH>
          <wp14:sizeRelV relativeFrom="page">
            <wp14:pctHeight>0</wp14:pctHeight>
          </wp14:sizeRelV>
        </wp:anchor>
      </w:drawing>
    </w:r>
    <w:r w:rsidR="001B2163">
      <w:rPr>
        <w:noProof/>
        <w:lang w:eastAsia="de-DE"/>
      </w:rPr>
      <w:drawing>
        <wp:anchor distT="0" distB="0" distL="114300" distR="114300" simplePos="0" relativeHeight="251662336" behindDoc="0" locked="0" layoutInCell="1" allowOverlap="1">
          <wp:simplePos x="0" y="0"/>
          <wp:positionH relativeFrom="column">
            <wp:posOffset>2714867</wp:posOffset>
          </wp:positionH>
          <wp:positionV relativeFrom="paragraph">
            <wp:posOffset>-382655</wp:posOffset>
          </wp:positionV>
          <wp:extent cx="565554" cy="377310"/>
          <wp:effectExtent l="0" t="0" r="6350" b="3810"/>
          <wp:wrapNone/>
          <wp:docPr id="2" name="Grafik 2" descr="S:\user\groups\eup\public\EU-Projekte H2020\CREMLIN_INFRASUP\Logos und Website\preferred logo\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user\groups\eup\public\EU-Projekte H2020\CREMLIN_INFRASUP\Logos und Website\preferred logo\flag_yellow_high.jpg"/>
                  <pic:cNvPicPr>
                    <a:picLocks noChangeAspect="1"/>
                  </pic:cNvPicPr>
                </pic:nvPicPr>
                <pic:blipFill>
                  <a:blip r:embed="rId3"/>
                  <a:stretch/>
                </pic:blipFill>
                <pic:spPr bwMode="auto">
                  <a:xfrm>
                    <a:off x="0" y="0"/>
                    <a:ext cx="565554" cy="37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63">
      <w:rPr>
        <w:b/>
        <w:i/>
        <w:sz w:val="24"/>
        <w:szCs w:val="18"/>
        <w:lang w:val="en-US"/>
      </w:rPr>
      <w:ptab w:relativeTo="margin" w:alignment="center" w:leader="none"/>
    </w:r>
    <w:proofErr w:type="spellStart"/>
    <w:r w:rsidR="006F6C1D">
      <w:rPr>
        <w:b/>
        <w:i/>
        <w:sz w:val="24"/>
        <w:szCs w:val="18"/>
        <w:lang w:val="en-US"/>
      </w:rPr>
      <w:t>CREMLINplus</w:t>
    </w:r>
    <w:proofErr w:type="spellEnd"/>
    <w:r w:rsidR="002E306A">
      <w:rPr>
        <w:b/>
        <w:i/>
        <w:sz w:val="24"/>
        <w:szCs w:val="18"/>
        <w:lang w:val="en-US"/>
      </w:rPr>
      <w:t xml:space="preserve"> → EURIZON</w:t>
    </w:r>
    <w:r w:rsidR="006F6C1D">
      <w:rPr>
        <w:b/>
        <w:i/>
        <w:sz w:val="24"/>
        <w:szCs w:val="18"/>
        <w:lang w:val="en-US"/>
      </w:rPr>
      <w:t xml:space="preserve"> </w:t>
    </w:r>
  </w:p>
  <w:p w:rsidR="001B2163" w:rsidRDefault="001B2163" w:rsidP="001B2163">
    <w:pPr>
      <w:pStyle w:val="NoSpacing"/>
      <w:jc w:val="center"/>
      <w:rPr>
        <w:b/>
        <w:i/>
        <w:sz w:val="24"/>
        <w:szCs w:val="18"/>
        <w:lang w:val="en-US"/>
      </w:rPr>
    </w:pPr>
    <w:r w:rsidRPr="001B2163">
      <w:rPr>
        <w:b/>
        <w:i/>
        <w:sz w:val="24"/>
        <w:szCs w:val="18"/>
        <w:lang w:val="en-US"/>
      </w:rPr>
      <w:ptab w:relativeTo="margin" w:alignment="left" w:leader="none"/>
    </w:r>
    <w:r w:rsidRPr="001B2163">
      <w:rPr>
        <w:b/>
        <w:i/>
        <w:sz w:val="24"/>
        <w:szCs w:val="18"/>
        <w:lang w:val="en-US"/>
      </w:rPr>
      <w:ptab w:relativeTo="margin" w:alignment="left" w:leader="none"/>
    </w:r>
    <w:r w:rsidRPr="001B2163">
      <w:rPr>
        <w:b/>
        <w:i/>
        <w:sz w:val="24"/>
        <w:szCs w:val="18"/>
        <w:lang w:val="en-US"/>
      </w:rPr>
      <w:t>Grant Agreement 871072</w:t>
    </w:r>
  </w:p>
  <w:p w:rsidR="006D6F41" w:rsidRPr="002E306A" w:rsidRDefault="006F6C1D" w:rsidP="002E306A">
    <w:pPr>
      <w:pStyle w:val="NoSpacing"/>
      <w:jc w:val="center"/>
      <w:rPr>
        <w:b/>
        <w:i/>
        <w:sz w:val="24"/>
        <w:szCs w:val="18"/>
        <w:lang w:val="en-US"/>
      </w:rPr>
    </w:pPr>
    <w:r>
      <w:rPr>
        <w:b/>
        <w:i/>
        <w:sz w:val="24"/>
        <w:szCs w:val="18"/>
        <w:lang w:val="en-US"/>
      </w:rPr>
      <w:t xml:space="preserve">WP Technical Report – </w:t>
    </w:r>
    <w:r w:rsidR="002E306A">
      <w:rPr>
        <w:b/>
        <w:i/>
        <w:sz w:val="24"/>
        <w:szCs w:val="18"/>
        <w:lang w:val="en-US"/>
      </w:rPr>
      <w:t>2</w:t>
    </w:r>
    <w:r w:rsidR="002E306A" w:rsidRPr="002E306A">
      <w:rPr>
        <w:b/>
        <w:i/>
        <w:sz w:val="24"/>
        <w:szCs w:val="18"/>
        <w:vertAlign w:val="superscript"/>
        <w:lang w:val="en-US"/>
      </w:rPr>
      <w:t>nd</w:t>
    </w:r>
    <w:r w:rsidR="002E306A">
      <w:rPr>
        <w:b/>
        <w:i/>
        <w:sz w:val="24"/>
        <w:szCs w:val="18"/>
        <w:lang w:val="en-US"/>
      </w:rPr>
      <w:t xml:space="preserve"> </w:t>
    </w:r>
    <w:r>
      <w:rPr>
        <w:b/>
        <w:i/>
        <w:sz w:val="24"/>
        <w:szCs w:val="18"/>
        <w:lang w:val="en-US"/>
      </w:rPr>
      <w:t>reporting period</w:t>
    </w:r>
  </w:p>
  <w:p w:rsidR="006D6F41" w:rsidRPr="002D1184" w:rsidRDefault="006F6C1D" w:rsidP="002D1184">
    <w:pPr>
      <w:spacing w:after="0" w:line="240" w:lineRule="auto"/>
      <w:jc w:val="center"/>
      <w:rPr>
        <w:sz w:val="18"/>
        <w:lang w:val="en-US"/>
      </w:rPr>
    </w:pPr>
    <w:r>
      <w:rPr>
        <w:sz w:val="18"/>
        <w:lang w:val="en-US"/>
      </w:rPr>
      <w:t xml:space="preserve">Period: </w:t>
    </w:r>
    <w:r w:rsidR="00BE68F9" w:rsidRPr="00BE68F9">
      <w:rPr>
        <w:sz w:val="18"/>
        <w:lang w:val="en-US"/>
      </w:rPr>
      <w:t>01 August 2021</w:t>
    </w:r>
    <w:r w:rsidR="00884B92">
      <w:rPr>
        <w:sz w:val="18"/>
        <w:lang w:val="en-US"/>
      </w:rPr>
      <w:t xml:space="preserve"> (M19)</w:t>
    </w:r>
    <w:r w:rsidR="00BE68F9" w:rsidRPr="00BE68F9">
      <w:rPr>
        <w:sz w:val="18"/>
        <w:lang w:val="en-US"/>
      </w:rPr>
      <w:t xml:space="preserve"> – 31 January 2023</w:t>
    </w:r>
    <w:r w:rsidR="00884B92">
      <w:rPr>
        <w:sz w:val="18"/>
        <w:lang w:val="en-US"/>
      </w:rPr>
      <w:t xml:space="preserve"> (M36)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D4F"/>
    <w:multiLevelType w:val="hybridMultilevel"/>
    <w:tmpl w:val="61EE6362"/>
    <w:lvl w:ilvl="0" w:tplc="6D364C90">
      <w:start w:val="1"/>
      <w:numFmt w:val="bullet"/>
      <w:pStyle w:val="Bulletpointslevel2"/>
      <w:lvlText w:val=""/>
      <w:lvlJc w:val="left"/>
      <w:pPr>
        <w:ind w:left="1258" w:hanging="360"/>
      </w:pPr>
      <w:rPr>
        <w:rFonts w:ascii="Symbol" w:hAnsi="Symbol" w:hint="default"/>
        <w:color w:val="auto"/>
      </w:rPr>
    </w:lvl>
    <w:lvl w:ilvl="1" w:tplc="04070003" w:tentative="1">
      <w:start w:val="1"/>
      <w:numFmt w:val="bullet"/>
      <w:lvlText w:val="o"/>
      <w:lvlJc w:val="left"/>
      <w:pPr>
        <w:ind w:left="1978" w:hanging="360"/>
      </w:pPr>
      <w:rPr>
        <w:rFonts w:ascii="Courier New" w:hAnsi="Courier New" w:cs="Courier New" w:hint="default"/>
      </w:rPr>
    </w:lvl>
    <w:lvl w:ilvl="2" w:tplc="04070005" w:tentative="1">
      <w:start w:val="1"/>
      <w:numFmt w:val="bullet"/>
      <w:lvlText w:val=""/>
      <w:lvlJc w:val="left"/>
      <w:pPr>
        <w:ind w:left="2698" w:hanging="360"/>
      </w:pPr>
      <w:rPr>
        <w:rFonts w:ascii="Wingdings" w:hAnsi="Wingdings" w:hint="default"/>
      </w:rPr>
    </w:lvl>
    <w:lvl w:ilvl="3" w:tplc="04070001" w:tentative="1">
      <w:start w:val="1"/>
      <w:numFmt w:val="bullet"/>
      <w:lvlText w:val=""/>
      <w:lvlJc w:val="left"/>
      <w:pPr>
        <w:ind w:left="3418" w:hanging="360"/>
      </w:pPr>
      <w:rPr>
        <w:rFonts w:ascii="Symbol" w:hAnsi="Symbol" w:hint="default"/>
      </w:rPr>
    </w:lvl>
    <w:lvl w:ilvl="4" w:tplc="04070003" w:tentative="1">
      <w:start w:val="1"/>
      <w:numFmt w:val="bullet"/>
      <w:lvlText w:val="o"/>
      <w:lvlJc w:val="left"/>
      <w:pPr>
        <w:ind w:left="4138" w:hanging="360"/>
      </w:pPr>
      <w:rPr>
        <w:rFonts w:ascii="Courier New" w:hAnsi="Courier New" w:cs="Courier New" w:hint="default"/>
      </w:rPr>
    </w:lvl>
    <w:lvl w:ilvl="5" w:tplc="04070005" w:tentative="1">
      <w:start w:val="1"/>
      <w:numFmt w:val="bullet"/>
      <w:lvlText w:val=""/>
      <w:lvlJc w:val="left"/>
      <w:pPr>
        <w:ind w:left="4858" w:hanging="360"/>
      </w:pPr>
      <w:rPr>
        <w:rFonts w:ascii="Wingdings" w:hAnsi="Wingdings" w:hint="default"/>
      </w:rPr>
    </w:lvl>
    <w:lvl w:ilvl="6" w:tplc="04070001" w:tentative="1">
      <w:start w:val="1"/>
      <w:numFmt w:val="bullet"/>
      <w:lvlText w:val=""/>
      <w:lvlJc w:val="left"/>
      <w:pPr>
        <w:ind w:left="5578" w:hanging="360"/>
      </w:pPr>
      <w:rPr>
        <w:rFonts w:ascii="Symbol" w:hAnsi="Symbol" w:hint="default"/>
      </w:rPr>
    </w:lvl>
    <w:lvl w:ilvl="7" w:tplc="04070003" w:tentative="1">
      <w:start w:val="1"/>
      <w:numFmt w:val="bullet"/>
      <w:lvlText w:val="o"/>
      <w:lvlJc w:val="left"/>
      <w:pPr>
        <w:ind w:left="6298" w:hanging="360"/>
      </w:pPr>
      <w:rPr>
        <w:rFonts w:ascii="Courier New" w:hAnsi="Courier New" w:cs="Courier New" w:hint="default"/>
      </w:rPr>
    </w:lvl>
    <w:lvl w:ilvl="8" w:tplc="04070005" w:tentative="1">
      <w:start w:val="1"/>
      <w:numFmt w:val="bullet"/>
      <w:lvlText w:val=""/>
      <w:lvlJc w:val="left"/>
      <w:pPr>
        <w:ind w:left="7018" w:hanging="360"/>
      </w:pPr>
      <w:rPr>
        <w:rFonts w:ascii="Wingdings" w:hAnsi="Wingdings" w:hint="default"/>
      </w:rPr>
    </w:lvl>
  </w:abstractNum>
  <w:abstractNum w:abstractNumId="1" w15:restartNumberingAfterBreak="0">
    <w:nsid w:val="2934667A"/>
    <w:multiLevelType w:val="hybridMultilevel"/>
    <w:tmpl w:val="34343A7A"/>
    <w:lvl w:ilvl="0" w:tplc="04070001">
      <w:start w:val="1"/>
      <w:numFmt w:val="bullet"/>
      <w:lvlText w:val=""/>
      <w:lvlJc w:val="left"/>
      <w:pPr>
        <w:ind w:left="4185" w:hanging="38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BF00CA"/>
    <w:multiLevelType w:val="hybridMultilevel"/>
    <w:tmpl w:val="F104C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27250A"/>
    <w:multiLevelType w:val="hybridMultilevel"/>
    <w:tmpl w:val="40183326"/>
    <w:lvl w:ilvl="0" w:tplc="04070001">
      <w:start w:val="1"/>
      <w:numFmt w:val="bullet"/>
      <w:lvlText w:val=""/>
      <w:lvlJc w:val="left"/>
      <w:pPr>
        <w:ind w:left="4185" w:hanging="38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F7C77"/>
    <w:multiLevelType w:val="hybridMultilevel"/>
    <w:tmpl w:val="5E78950E"/>
    <w:lvl w:ilvl="0" w:tplc="CE204D48">
      <w:start w:val="1"/>
      <w:numFmt w:val="bullet"/>
      <w:lvlText w:val=""/>
      <w:lvlJc w:val="left"/>
      <w:pPr>
        <w:ind w:left="1440" w:hanging="360"/>
      </w:pPr>
      <w:rPr>
        <w:rFonts w:ascii="Symbol" w:hAnsi="Symbol" w:hint="default"/>
      </w:rPr>
    </w:lvl>
    <w:lvl w:ilvl="1" w:tplc="5748F704">
      <w:start w:val="1"/>
      <w:numFmt w:val="bullet"/>
      <w:lvlText w:val="o"/>
      <w:lvlJc w:val="left"/>
      <w:pPr>
        <w:ind w:left="2160" w:hanging="360"/>
      </w:pPr>
      <w:rPr>
        <w:rFonts w:ascii="Courier New" w:hAnsi="Courier New" w:cs="Courier New" w:hint="default"/>
      </w:rPr>
    </w:lvl>
    <w:lvl w:ilvl="2" w:tplc="03007A3C">
      <w:start w:val="1"/>
      <w:numFmt w:val="bullet"/>
      <w:lvlText w:val=""/>
      <w:lvlJc w:val="left"/>
      <w:pPr>
        <w:ind w:left="2880" w:hanging="360"/>
      </w:pPr>
      <w:rPr>
        <w:rFonts w:ascii="Wingdings" w:hAnsi="Wingdings" w:hint="default"/>
      </w:rPr>
    </w:lvl>
    <w:lvl w:ilvl="3" w:tplc="D6B224BC">
      <w:start w:val="1"/>
      <w:numFmt w:val="bullet"/>
      <w:lvlText w:val=""/>
      <w:lvlJc w:val="left"/>
      <w:pPr>
        <w:ind w:left="3600" w:hanging="360"/>
      </w:pPr>
      <w:rPr>
        <w:rFonts w:ascii="Symbol" w:hAnsi="Symbol" w:hint="default"/>
      </w:rPr>
    </w:lvl>
    <w:lvl w:ilvl="4" w:tplc="C8829CB6">
      <w:start w:val="1"/>
      <w:numFmt w:val="bullet"/>
      <w:lvlText w:val="o"/>
      <w:lvlJc w:val="left"/>
      <w:pPr>
        <w:ind w:left="4320" w:hanging="360"/>
      </w:pPr>
      <w:rPr>
        <w:rFonts w:ascii="Courier New" w:hAnsi="Courier New" w:cs="Courier New" w:hint="default"/>
      </w:rPr>
    </w:lvl>
    <w:lvl w:ilvl="5" w:tplc="92900534">
      <w:start w:val="1"/>
      <w:numFmt w:val="bullet"/>
      <w:lvlText w:val=""/>
      <w:lvlJc w:val="left"/>
      <w:pPr>
        <w:ind w:left="5040" w:hanging="360"/>
      </w:pPr>
      <w:rPr>
        <w:rFonts w:ascii="Wingdings" w:hAnsi="Wingdings" w:hint="default"/>
      </w:rPr>
    </w:lvl>
    <w:lvl w:ilvl="6" w:tplc="F9A6120A">
      <w:start w:val="1"/>
      <w:numFmt w:val="bullet"/>
      <w:lvlText w:val=""/>
      <w:lvlJc w:val="left"/>
      <w:pPr>
        <w:ind w:left="5760" w:hanging="360"/>
      </w:pPr>
      <w:rPr>
        <w:rFonts w:ascii="Symbol" w:hAnsi="Symbol" w:hint="default"/>
      </w:rPr>
    </w:lvl>
    <w:lvl w:ilvl="7" w:tplc="60E0CE3A">
      <w:start w:val="1"/>
      <w:numFmt w:val="bullet"/>
      <w:lvlText w:val="o"/>
      <w:lvlJc w:val="left"/>
      <w:pPr>
        <w:ind w:left="6480" w:hanging="360"/>
      </w:pPr>
      <w:rPr>
        <w:rFonts w:ascii="Courier New" w:hAnsi="Courier New" w:cs="Courier New" w:hint="default"/>
      </w:rPr>
    </w:lvl>
    <w:lvl w:ilvl="8" w:tplc="225C6E9A">
      <w:start w:val="1"/>
      <w:numFmt w:val="bullet"/>
      <w:lvlText w:val=""/>
      <w:lvlJc w:val="left"/>
      <w:pPr>
        <w:ind w:left="7200" w:hanging="360"/>
      </w:pPr>
      <w:rPr>
        <w:rFonts w:ascii="Wingdings" w:hAnsi="Wingdings" w:hint="default"/>
      </w:rPr>
    </w:lvl>
  </w:abstractNum>
  <w:abstractNum w:abstractNumId="5" w15:restartNumberingAfterBreak="0">
    <w:nsid w:val="6C7E73B3"/>
    <w:multiLevelType w:val="multilevel"/>
    <w:tmpl w:val="008C6F0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324A6"/>
    <w:multiLevelType w:val="hybridMultilevel"/>
    <w:tmpl w:val="8040B5EE"/>
    <w:lvl w:ilvl="0" w:tplc="04070001">
      <w:start w:val="1"/>
      <w:numFmt w:val="bullet"/>
      <w:lvlText w:val=""/>
      <w:lvlJc w:val="left"/>
      <w:pPr>
        <w:ind w:left="4545" w:hanging="382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B0D6C71"/>
    <w:multiLevelType w:val="hybridMultilevel"/>
    <w:tmpl w:val="120E151E"/>
    <w:lvl w:ilvl="0" w:tplc="92646DDA">
      <w:start w:val="1"/>
      <w:numFmt w:val="bullet"/>
      <w:lvlText w:val=""/>
      <w:lvlJc w:val="left"/>
      <w:pPr>
        <w:ind w:left="1440" w:hanging="360"/>
      </w:pPr>
      <w:rPr>
        <w:rFonts w:ascii="Symbol" w:hAnsi="Symbol" w:hint="default"/>
      </w:rPr>
    </w:lvl>
    <w:lvl w:ilvl="1" w:tplc="AEA202AC">
      <w:start w:val="1"/>
      <w:numFmt w:val="bullet"/>
      <w:lvlText w:val="o"/>
      <w:lvlJc w:val="left"/>
      <w:pPr>
        <w:ind w:left="2160" w:hanging="360"/>
      </w:pPr>
      <w:rPr>
        <w:rFonts w:ascii="Courier New" w:hAnsi="Courier New" w:cs="Courier New" w:hint="default"/>
      </w:rPr>
    </w:lvl>
    <w:lvl w:ilvl="2" w:tplc="C9E85574">
      <w:start w:val="1"/>
      <w:numFmt w:val="bullet"/>
      <w:lvlText w:val=""/>
      <w:lvlJc w:val="left"/>
      <w:pPr>
        <w:ind w:left="2880" w:hanging="360"/>
      </w:pPr>
      <w:rPr>
        <w:rFonts w:ascii="Wingdings" w:hAnsi="Wingdings" w:hint="default"/>
      </w:rPr>
    </w:lvl>
    <w:lvl w:ilvl="3" w:tplc="BF722480">
      <w:start w:val="1"/>
      <w:numFmt w:val="bullet"/>
      <w:lvlText w:val=""/>
      <w:lvlJc w:val="left"/>
      <w:pPr>
        <w:ind w:left="3600" w:hanging="360"/>
      </w:pPr>
      <w:rPr>
        <w:rFonts w:ascii="Symbol" w:hAnsi="Symbol" w:hint="default"/>
      </w:rPr>
    </w:lvl>
    <w:lvl w:ilvl="4" w:tplc="986CD9FE">
      <w:start w:val="1"/>
      <w:numFmt w:val="bullet"/>
      <w:lvlText w:val="o"/>
      <w:lvlJc w:val="left"/>
      <w:pPr>
        <w:ind w:left="4320" w:hanging="360"/>
      </w:pPr>
      <w:rPr>
        <w:rFonts w:ascii="Courier New" w:hAnsi="Courier New" w:cs="Courier New" w:hint="default"/>
      </w:rPr>
    </w:lvl>
    <w:lvl w:ilvl="5" w:tplc="7CC074C2">
      <w:start w:val="1"/>
      <w:numFmt w:val="bullet"/>
      <w:lvlText w:val=""/>
      <w:lvlJc w:val="left"/>
      <w:pPr>
        <w:ind w:left="5040" w:hanging="360"/>
      </w:pPr>
      <w:rPr>
        <w:rFonts w:ascii="Wingdings" w:hAnsi="Wingdings" w:hint="default"/>
      </w:rPr>
    </w:lvl>
    <w:lvl w:ilvl="6" w:tplc="C18A7A34">
      <w:start w:val="1"/>
      <w:numFmt w:val="bullet"/>
      <w:lvlText w:val=""/>
      <w:lvlJc w:val="left"/>
      <w:pPr>
        <w:ind w:left="5760" w:hanging="360"/>
      </w:pPr>
      <w:rPr>
        <w:rFonts w:ascii="Symbol" w:hAnsi="Symbol" w:hint="default"/>
      </w:rPr>
    </w:lvl>
    <w:lvl w:ilvl="7" w:tplc="7E867634">
      <w:start w:val="1"/>
      <w:numFmt w:val="bullet"/>
      <w:lvlText w:val="o"/>
      <w:lvlJc w:val="left"/>
      <w:pPr>
        <w:ind w:left="6480" w:hanging="360"/>
      </w:pPr>
      <w:rPr>
        <w:rFonts w:ascii="Courier New" w:hAnsi="Courier New" w:cs="Courier New" w:hint="default"/>
      </w:rPr>
    </w:lvl>
    <w:lvl w:ilvl="8" w:tplc="157ECD40">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41"/>
    <w:rsid w:val="000005E2"/>
    <w:rsid w:val="00027333"/>
    <w:rsid w:val="000369CC"/>
    <w:rsid w:val="000573B5"/>
    <w:rsid w:val="0006640D"/>
    <w:rsid w:val="0008379B"/>
    <w:rsid w:val="00093E47"/>
    <w:rsid w:val="000A7429"/>
    <w:rsid w:val="000C11B3"/>
    <w:rsid w:val="000C535E"/>
    <w:rsid w:val="000E7D61"/>
    <w:rsid w:val="00115F69"/>
    <w:rsid w:val="0015095E"/>
    <w:rsid w:val="00161956"/>
    <w:rsid w:val="00191503"/>
    <w:rsid w:val="001969ED"/>
    <w:rsid w:val="001A1EB9"/>
    <w:rsid w:val="001A29EB"/>
    <w:rsid w:val="001A3915"/>
    <w:rsid w:val="001B2163"/>
    <w:rsid w:val="001C2E27"/>
    <w:rsid w:val="001C4024"/>
    <w:rsid w:val="001D0B27"/>
    <w:rsid w:val="001F2D46"/>
    <w:rsid w:val="002673D6"/>
    <w:rsid w:val="002749BB"/>
    <w:rsid w:val="00281C60"/>
    <w:rsid w:val="00283769"/>
    <w:rsid w:val="00293AD4"/>
    <w:rsid w:val="002C5E73"/>
    <w:rsid w:val="002D1184"/>
    <w:rsid w:val="002D424E"/>
    <w:rsid w:val="002E306A"/>
    <w:rsid w:val="002F39F8"/>
    <w:rsid w:val="002F3ED1"/>
    <w:rsid w:val="00336096"/>
    <w:rsid w:val="003462B3"/>
    <w:rsid w:val="0035432B"/>
    <w:rsid w:val="003553E7"/>
    <w:rsid w:val="003564D3"/>
    <w:rsid w:val="003724DE"/>
    <w:rsid w:val="003929CE"/>
    <w:rsid w:val="0039778D"/>
    <w:rsid w:val="003A2075"/>
    <w:rsid w:val="003A2A28"/>
    <w:rsid w:val="003A3EBB"/>
    <w:rsid w:val="003A72F9"/>
    <w:rsid w:val="003B01BE"/>
    <w:rsid w:val="00406167"/>
    <w:rsid w:val="00457AF4"/>
    <w:rsid w:val="00457CF4"/>
    <w:rsid w:val="00457E9F"/>
    <w:rsid w:val="0049019F"/>
    <w:rsid w:val="004A55A9"/>
    <w:rsid w:val="004C390A"/>
    <w:rsid w:val="004D3036"/>
    <w:rsid w:val="004D67E9"/>
    <w:rsid w:val="004E50D8"/>
    <w:rsid w:val="0055200C"/>
    <w:rsid w:val="00563C36"/>
    <w:rsid w:val="00587212"/>
    <w:rsid w:val="005935C2"/>
    <w:rsid w:val="005C66BE"/>
    <w:rsid w:val="005D2E9E"/>
    <w:rsid w:val="005E6924"/>
    <w:rsid w:val="005F0748"/>
    <w:rsid w:val="00624775"/>
    <w:rsid w:val="00660B08"/>
    <w:rsid w:val="0066151C"/>
    <w:rsid w:val="00687352"/>
    <w:rsid w:val="006C0D11"/>
    <w:rsid w:val="006D6F41"/>
    <w:rsid w:val="006D787D"/>
    <w:rsid w:val="006F6C1D"/>
    <w:rsid w:val="0070566E"/>
    <w:rsid w:val="007069A2"/>
    <w:rsid w:val="0070758D"/>
    <w:rsid w:val="00707DF3"/>
    <w:rsid w:val="00712636"/>
    <w:rsid w:val="00720157"/>
    <w:rsid w:val="00736A3F"/>
    <w:rsid w:val="00795339"/>
    <w:rsid w:val="007B4A0E"/>
    <w:rsid w:val="007C3D72"/>
    <w:rsid w:val="007F3D6F"/>
    <w:rsid w:val="008013DE"/>
    <w:rsid w:val="00817A3F"/>
    <w:rsid w:val="008311CD"/>
    <w:rsid w:val="00837EEF"/>
    <w:rsid w:val="00862FAA"/>
    <w:rsid w:val="0086487C"/>
    <w:rsid w:val="00867013"/>
    <w:rsid w:val="00867A61"/>
    <w:rsid w:val="00884B92"/>
    <w:rsid w:val="0088529E"/>
    <w:rsid w:val="008863E6"/>
    <w:rsid w:val="008876BF"/>
    <w:rsid w:val="008C6F5D"/>
    <w:rsid w:val="008E1101"/>
    <w:rsid w:val="008E2A71"/>
    <w:rsid w:val="008E46AD"/>
    <w:rsid w:val="0090251B"/>
    <w:rsid w:val="0091159A"/>
    <w:rsid w:val="0091727D"/>
    <w:rsid w:val="00943235"/>
    <w:rsid w:val="00961E36"/>
    <w:rsid w:val="00966BFD"/>
    <w:rsid w:val="009714A2"/>
    <w:rsid w:val="009817DA"/>
    <w:rsid w:val="00981CB2"/>
    <w:rsid w:val="009C1BC9"/>
    <w:rsid w:val="009D05F8"/>
    <w:rsid w:val="009E0A42"/>
    <w:rsid w:val="009E7DC5"/>
    <w:rsid w:val="009F4CA9"/>
    <w:rsid w:val="00A159CB"/>
    <w:rsid w:val="00A20438"/>
    <w:rsid w:val="00A2325C"/>
    <w:rsid w:val="00A30822"/>
    <w:rsid w:val="00A32935"/>
    <w:rsid w:val="00A42B4F"/>
    <w:rsid w:val="00A8455A"/>
    <w:rsid w:val="00A9554D"/>
    <w:rsid w:val="00AA015E"/>
    <w:rsid w:val="00AA1FCD"/>
    <w:rsid w:val="00AB47EE"/>
    <w:rsid w:val="00AC1AEE"/>
    <w:rsid w:val="00AD1F72"/>
    <w:rsid w:val="00AF2141"/>
    <w:rsid w:val="00B21FA7"/>
    <w:rsid w:val="00B23A45"/>
    <w:rsid w:val="00B3353F"/>
    <w:rsid w:val="00B5061C"/>
    <w:rsid w:val="00B77CBD"/>
    <w:rsid w:val="00BA571B"/>
    <w:rsid w:val="00BB7BDF"/>
    <w:rsid w:val="00BD1BD9"/>
    <w:rsid w:val="00BE68F9"/>
    <w:rsid w:val="00BF1883"/>
    <w:rsid w:val="00BF6B80"/>
    <w:rsid w:val="00C21186"/>
    <w:rsid w:val="00C32174"/>
    <w:rsid w:val="00C3585F"/>
    <w:rsid w:val="00C42BB9"/>
    <w:rsid w:val="00C94EF8"/>
    <w:rsid w:val="00CB4FE0"/>
    <w:rsid w:val="00CB7F8C"/>
    <w:rsid w:val="00CC0C3F"/>
    <w:rsid w:val="00CC3CE0"/>
    <w:rsid w:val="00CF2D8C"/>
    <w:rsid w:val="00D03FA8"/>
    <w:rsid w:val="00D0616D"/>
    <w:rsid w:val="00D8519C"/>
    <w:rsid w:val="00DC330D"/>
    <w:rsid w:val="00DC7938"/>
    <w:rsid w:val="00DD3418"/>
    <w:rsid w:val="00DF7297"/>
    <w:rsid w:val="00E00EE8"/>
    <w:rsid w:val="00E272E5"/>
    <w:rsid w:val="00E43C55"/>
    <w:rsid w:val="00E83CAF"/>
    <w:rsid w:val="00EA308E"/>
    <w:rsid w:val="00ED1927"/>
    <w:rsid w:val="00ED375F"/>
    <w:rsid w:val="00EF08F4"/>
    <w:rsid w:val="00EF7B58"/>
    <w:rsid w:val="00F11627"/>
    <w:rsid w:val="00F17E95"/>
    <w:rsid w:val="00F46316"/>
    <w:rsid w:val="00F467A3"/>
    <w:rsid w:val="00F46A69"/>
    <w:rsid w:val="00F636A8"/>
    <w:rsid w:val="00F661DD"/>
    <w:rsid w:val="00F8067E"/>
    <w:rsid w:val="00F80DFD"/>
    <w:rsid w:val="00F84EB4"/>
    <w:rsid w:val="00FD2FCD"/>
    <w:rsid w:val="00FE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F1CF"/>
  <w15:docId w15:val="{D5D58079-6A41-4722-88EE-6B8E109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720"/>
      <w:contextualSpacing/>
    </w:p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1"/>
    <w:uiPriority w:val="99"/>
    <w:unhideWhenUsed/>
    <w:pPr>
      <w:tabs>
        <w:tab w:val="center" w:pos="4536"/>
        <w:tab w:val="right" w:pos="9072"/>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 w:type="paragraph" w:styleId="NoSpacing">
    <w:name w:val="No Spacing"/>
    <w:uiPriority w:val="1"/>
    <w:qFormat/>
    <w:pPr>
      <w:spacing w:after="0" w:line="240" w:lineRule="auto"/>
    </w:pPr>
  </w:style>
  <w:style w:type="paragraph" w:styleId="PlainText">
    <w:name w:val="Plain Text"/>
    <w:basedOn w:val="Normal"/>
    <w:link w:val="PlainTextChar"/>
    <w:uiPriority w:val="99"/>
    <w:semiHidden/>
    <w:unhideWhenUsed/>
    <w:pPr>
      <w:spacing w:after="0" w:line="240" w:lineRule="auto"/>
    </w:pPr>
    <w:rPr>
      <w:rFonts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1">
    <w:name w:val="Subtitle 1"/>
    <w:basedOn w:val="Heading2"/>
    <w:link w:val="Subtitle1Zchn"/>
    <w:qFormat/>
    <w:rsid w:val="00837EEF"/>
    <w:pPr>
      <w:spacing w:before="40" w:after="0"/>
    </w:pPr>
    <w:rPr>
      <w:rFonts w:asciiTheme="minorHAnsi" w:eastAsiaTheme="majorEastAsia" w:hAnsiTheme="minorHAnsi" w:cstheme="minorHAnsi"/>
      <w:color w:val="164194"/>
      <w:sz w:val="26"/>
      <w:szCs w:val="26"/>
    </w:rPr>
  </w:style>
  <w:style w:type="character" w:customStyle="1" w:styleId="Subtitle1Zchn">
    <w:name w:val="Subtitle 1 Zchn"/>
    <w:basedOn w:val="Heading2Char"/>
    <w:link w:val="Subtitle1"/>
    <w:rsid w:val="00837EEF"/>
    <w:rPr>
      <w:rFonts w:asciiTheme="minorHAnsi" w:eastAsiaTheme="majorEastAsia" w:hAnsiTheme="minorHAnsi" w:cstheme="minorHAnsi"/>
      <w:color w:val="164194"/>
      <w:sz w:val="26"/>
      <w:szCs w:val="26"/>
    </w:rPr>
  </w:style>
  <w:style w:type="paragraph" w:customStyle="1" w:styleId="Bulletpointslevel2">
    <w:name w:val="Bullet points level 2"/>
    <w:basedOn w:val="Normal"/>
    <w:rsid w:val="005935C2"/>
    <w:pPr>
      <w:numPr>
        <w:numId w:val="4"/>
      </w:numPr>
    </w:pPr>
  </w:style>
  <w:style w:type="table" w:styleId="GridTable3-Accent1">
    <w:name w:val="Grid Table 3 Accent 1"/>
    <w:basedOn w:val="TableNormal"/>
    <w:uiPriority w:val="48"/>
    <w:rsid w:val="00943235"/>
    <w:pPr>
      <w:spacing w:after="0" w:line="240" w:lineRule="auto"/>
    </w:pPr>
    <w:rPr>
      <w:rFonts w:asciiTheme="minorHAnsi" w:eastAsiaTheme="minorHAnsi" w:hAnsiTheme="minorHAnsi" w:cstheme="minorBidi"/>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129E92C-5016-A848-ABF2-3316168B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2643</Words>
  <Characters>15385</Characters>
  <Application>Microsoft Office Word</Application>
  <DocSecurity>0</DocSecurity>
  <Lines>699</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EURIZON</dc:creator>
  <cp:lastModifiedBy>Simone Liuzzo</cp:lastModifiedBy>
  <cp:revision>3</cp:revision>
  <dcterms:created xsi:type="dcterms:W3CDTF">2023-01-13T12:52:00Z</dcterms:created>
  <dcterms:modified xsi:type="dcterms:W3CDTF">2023-01-13T13:17:00Z</dcterms:modified>
</cp:coreProperties>
</file>