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A3E6BC" w14:textId="356E3BB7" w:rsidR="003F612E" w:rsidRPr="00471935" w:rsidRDefault="00226DE7">
      <w:pPr>
        <w:rPr>
          <w:b/>
          <w:lang w:val="en-US"/>
        </w:rPr>
      </w:pPr>
      <w:r w:rsidRPr="00471935">
        <w:rPr>
          <w:b/>
          <w:lang w:val="en-US"/>
        </w:rPr>
        <w:t>Python Accelerator Middle Layer EU COST Action</w:t>
      </w:r>
    </w:p>
    <w:p w14:paraId="5D5EEECF" w14:textId="3215DC61" w:rsidR="00226DE7" w:rsidRDefault="00226DE7">
      <w:pPr>
        <w:rPr>
          <w:lang w:val="en-US"/>
        </w:rPr>
      </w:pPr>
    </w:p>
    <w:p w14:paraId="0CFC53A8" w14:textId="551307D0" w:rsidR="0069572B" w:rsidRDefault="00226DE7" w:rsidP="0069572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val="en-US"/>
        </w:rPr>
      </w:pPr>
      <w:r w:rsidRPr="00471935">
        <w:rPr>
          <w:i/>
          <w:u w:val="single"/>
          <w:lang w:val="en-US"/>
        </w:rPr>
        <w:t>Motivation:</w:t>
      </w:r>
      <w:r>
        <w:rPr>
          <w:lang w:val="en-US"/>
        </w:rPr>
        <w:t xml:space="preserve"> </w:t>
      </w:r>
      <w:r w:rsidR="00140BA7" w:rsidRPr="00493AE8">
        <w:rPr>
          <w:highlight w:val="yellow"/>
          <w:lang w:val="en-US"/>
        </w:rPr>
        <w:t>&lt;LAB/Institute/Company name&gt;</w:t>
      </w:r>
      <w:r w:rsidR="0069572B">
        <w:rPr>
          <w:lang w:val="en-US"/>
        </w:rPr>
        <w:t xml:space="preserve"> controls rely on </w:t>
      </w:r>
      <w:proofErr w:type="spellStart"/>
      <w:r w:rsidR="0069572B">
        <w:rPr>
          <w:lang w:val="en-US"/>
        </w:rPr>
        <w:t>Matlab</w:t>
      </w:r>
      <w:proofErr w:type="spellEnd"/>
      <w:r w:rsidR="0069572B">
        <w:rPr>
          <w:lang w:val="en-US"/>
        </w:rPr>
        <w:t xml:space="preserve"> and java interfaces that may become obsolete in the long terms. It is therefore important to evaluate alternatives that would provide robust operation on the long term. The international community shares the same concerns. Therefore we are seeking to set up a collaboration to define alternative solution. </w:t>
      </w:r>
    </w:p>
    <w:p w14:paraId="0BB442CB" w14:textId="092819CA" w:rsidR="00226DE7" w:rsidRDefault="0069572B">
      <w:pPr>
        <w:rPr>
          <w:lang w:val="en-US"/>
        </w:rPr>
      </w:pPr>
      <w:r>
        <w:rPr>
          <w:lang w:val="en-US"/>
        </w:rPr>
        <w:t>The c</w:t>
      </w:r>
      <w:r w:rsidR="00226DE7">
        <w:rPr>
          <w:lang w:val="en-US"/>
        </w:rPr>
        <w:t xml:space="preserve">ollaboration </w:t>
      </w:r>
      <w:r>
        <w:rPr>
          <w:lang w:val="en-US"/>
        </w:rPr>
        <w:t>will consist in</w:t>
      </w:r>
      <w:r w:rsidR="00900283">
        <w:rPr>
          <w:lang w:val="en-US"/>
        </w:rPr>
        <w:t xml:space="preserve"> networking</w:t>
      </w:r>
      <w:r>
        <w:rPr>
          <w:lang w:val="en-US"/>
        </w:rPr>
        <w:t xml:space="preserve">, software development and experimental work activities </w:t>
      </w:r>
      <w:r w:rsidR="00226DE7">
        <w:rPr>
          <w:lang w:val="en-US"/>
        </w:rPr>
        <w:t>among beam dynamics</w:t>
      </w:r>
      <w:r w:rsidR="00900283">
        <w:rPr>
          <w:lang w:val="en-US"/>
        </w:rPr>
        <w:t xml:space="preserve"> physicists</w:t>
      </w:r>
      <w:r w:rsidR="00226DE7">
        <w:rPr>
          <w:lang w:val="en-US"/>
        </w:rPr>
        <w:t xml:space="preserve">, software </w:t>
      </w:r>
      <w:r w:rsidR="00900283">
        <w:rPr>
          <w:lang w:val="en-US"/>
        </w:rPr>
        <w:t>engineers</w:t>
      </w:r>
      <w:r w:rsidR="00226DE7">
        <w:rPr>
          <w:lang w:val="en-US"/>
        </w:rPr>
        <w:t>, companies and operation experts</w:t>
      </w:r>
      <w:r w:rsidR="00835206">
        <w:rPr>
          <w:lang w:val="en-US"/>
        </w:rPr>
        <w:t xml:space="preserve"> of EU and non-EU laboratories (104 participants presently from 32 laboratories)</w:t>
      </w:r>
      <w:r w:rsidR="00226DE7">
        <w:rPr>
          <w:lang w:val="en-US"/>
        </w:rPr>
        <w:t xml:space="preserve"> to produce a python </w:t>
      </w:r>
      <w:r w:rsidR="00C166DB">
        <w:rPr>
          <w:lang w:val="en-US"/>
        </w:rPr>
        <w:t xml:space="preserve">Accelerator </w:t>
      </w:r>
      <w:r w:rsidR="00226DE7">
        <w:rPr>
          <w:lang w:val="en-US"/>
        </w:rPr>
        <w:t>Middle Layer</w:t>
      </w:r>
      <w:r w:rsidR="00C166DB">
        <w:rPr>
          <w:lang w:val="en-US"/>
        </w:rPr>
        <w:t xml:space="preserve"> (</w:t>
      </w:r>
      <w:proofErr w:type="spellStart"/>
      <w:r w:rsidR="00C166DB">
        <w:rPr>
          <w:lang w:val="en-US"/>
        </w:rPr>
        <w:t>pyAML</w:t>
      </w:r>
      <w:proofErr w:type="spellEnd"/>
      <w:r w:rsidR="00C166DB">
        <w:rPr>
          <w:lang w:val="en-US"/>
        </w:rPr>
        <w:t>)</w:t>
      </w:r>
      <w:r w:rsidR="00226DE7">
        <w:rPr>
          <w:lang w:val="en-US"/>
        </w:rPr>
        <w:t xml:space="preserve">. </w:t>
      </w:r>
    </w:p>
    <w:p w14:paraId="0E3B4394" w14:textId="5707C627" w:rsidR="00226DE7" w:rsidRDefault="00226DE7">
      <w:pPr>
        <w:rPr>
          <w:lang w:val="en-US"/>
        </w:rPr>
      </w:pPr>
    </w:p>
    <w:p w14:paraId="03F6999E" w14:textId="2BDC5794" w:rsidR="00471935" w:rsidRDefault="00471935" w:rsidP="00471935">
      <w:pPr>
        <w:rPr>
          <w:lang w:val="en-US"/>
        </w:rPr>
      </w:pPr>
      <w:r w:rsidRPr="00471935">
        <w:rPr>
          <w:i/>
          <w:u w:val="single"/>
          <w:lang w:val="en-US"/>
        </w:rPr>
        <w:t>Key missions:</w:t>
      </w:r>
      <w:r>
        <w:rPr>
          <w:lang w:val="en-US"/>
        </w:rPr>
        <w:t xml:space="preserve"> networking, </w:t>
      </w:r>
      <w:proofErr w:type="spellStart"/>
      <w:r>
        <w:rPr>
          <w:lang w:val="en-US"/>
        </w:rPr>
        <w:t>pyAML</w:t>
      </w:r>
      <w:proofErr w:type="spellEnd"/>
      <w:r>
        <w:rPr>
          <w:lang w:val="en-US"/>
        </w:rPr>
        <w:t xml:space="preserve"> software development, application for other EU funds.</w:t>
      </w:r>
    </w:p>
    <w:p w14:paraId="55672A61" w14:textId="15296238" w:rsidR="00226DE7" w:rsidRDefault="00226DE7">
      <w:pPr>
        <w:rPr>
          <w:lang w:val="en-US"/>
        </w:rPr>
      </w:pPr>
    </w:p>
    <w:p w14:paraId="564929E0" w14:textId="7B1C220F" w:rsidR="00C166DB" w:rsidRDefault="00226DE7" w:rsidP="00226D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val="en-US"/>
        </w:rPr>
      </w:pPr>
      <w:r w:rsidRPr="00471935">
        <w:rPr>
          <w:i/>
          <w:u w:val="single"/>
          <w:lang w:val="en-US"/>
        </w:rPr>
        <w:t>Benefits:</w:t>
      </w:r>
      <w:r>
        <w:rPr>
          <w:lang w:val="en-US"/>
        </w:rPr>
        <w:t xml:space="preserve"> </w:t>
      </w:r>
    </w:p>
    <w:p w14:paraId="5A8DF504" w14:textId="4F01A802" w:rsidR="00B51DD4" w:rsidRDefault="00B51DD4" w:rsidP="00226D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val="en-US"/>
        </w:rPr>
      </w:pPr>
      <w:r>
        <w:rPr>
          <w:lang w:val="en-US"/>
        </w:rPr>
        <w:t xml:space="preserve">EU COST Action would finance: Conferences, Workshops, Training, Schools, Scientific Missions. Participation to international conferences, Dissemination of </w:t>
      </w:r>
      <w:proofErr w:type="spellStart"/>
      <w:r>
        <w:rPr>
          <w:lang w:val="en-US"/>
        </w:rPr>
        <w:t>Actions’s</w:t>
      </w:r>
      <w:proofErr w:type="spellEnd"/>
      <w:r>
        <w:rPr>
          <w:lang w:val="en-US"/>
        </w:rPr>
        <w:t xml:space="preserve"> work results</w:t>
      </w:r>
      <w:r w:rsidR="0069572B">
        <w:rPr>
          <w:lang w:val="en-US"/>
        </w:rPr>
        <w:t>.</w:t>
      </w:r>
    </w:p>
    <w:p w14:paraId="6843D3EC" w14:textId="4D55EDF9" w:rsidR="00B51DD4" w:rsidRDefault="00B51DD4" w:rsidP="00226D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val="en-US"/>
        </w:rPr>
      </w:pPr>
      <w:r>
        <w:rPr>
          <w:lang w:val="en-US"/>
        </w:rPr>
        <w:t xml:space="preserve">The new effort towards a </w:t>
      </w:r>
      <w:proofErr w:type="spellStart"/>
      <w:r>
        <w:rPr>
          <w:lang w:val="en-US"/>
        </w:rPr>
        <w:t>pyAML</w:t>
      </w:r>
      <w:proofErr w:type="spellEnd"/>
      <w:r>
        <w:rPr>
          <w:lang w:val="en-US"/>
        </w:rPr>
        <w:t xml:space="preserve"> will make most advanced tuning tools (including AI and ML) developed by one partner of the Action, available to all others immediately.</w:t>
      </w:r>
    </w:p>
    <w:p w14:paraId="6FA9CC31" w14:textId="132EE6F1" w:rsidR="00226DE7" w:rsidRPr="00B51DD4" w:rsidRDefault="00B51DD4" w:rsidP="00B51DD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val="en-US"/>
        </w:rPr>
      </w:pPr>
      <w:r>
        <w:rPr>
          <w:lang w:val="en-US"/>
        </w:rPr>
        <w:t>The EU COST Action will i</w:t>
      </w:r>
      <w:r w:rsidR="00900283">
        <w:rPr>
          <w:lang w:val="en-US"/>
        </w:rPr>
        <w:t>ncrease</w:t>
      </w:r>
      <w:r>
        <w:rPr>
          <w:lang w:val="en-US"/>
        </w:rPr>
        <w:t xml:space="preserve"> the</w:t>
      </w:r>
      <w:r w:rsidR="00900283">
        <w:rPr>
          <w:lang w:val="en-US"/>
        </w:rPr>
        <w:t xml:space="preserve"> likelihood to obtain further EU funds</w:t>
      </w:r>
      <w:r w:rsidR="004438DD">
        <w:rPr>
          <w:lang w:val="en-US"/>
        </w:rPr>
        <w:t xml:space="preserve"> as recognized EU Excellence Network</w:t>
      </w:r>
      <w:r w:rsidR="00900283">
        <w:rPr>
          <w:lang w:val="en-US"/>
        </w:rPr>
        <w:t xml:space="preserve">. </w:t>
      </w:r>
      <w:r w:rsidR="00226DE7" w:rsidRPr="00B51DD4">
        <w:rPr>
          <w:rFonts w:cs="Arial"/>
          <w:bCs/>
          <w:color w:val="000000"/>
          <w:lang w:val="en-US"/>
        </w:rPr>
        <w:t xml:space="preserve">No budget forecast is requested when submitting a </w:t>
      </w:r>
      <w:r>
        <w:rPr>
          <w:rFonts w:cs="Arial"/>
          <w:bCs/>
          <w:color w:val="000000"/>
          <w:lang w:val="en-US"/>
        </w:rPr>
        <w:t xml:space="preserve">COST Action </w:t>
      </w:r>
      <w:r w:rsidR="00226DE7" w:rsidRPr="00B51DD4">
        <w:rPr>
          <w:rFonts w:cs="Arial"/>
          <w:bCs/>
          <w:color w:val="000000"/>
          <w:lang w:val="en-US"/>
        </w:rPr>
        <w:t>proposal</w:t>
      </w:r>
      <w:r w:rsidRPr="00B51DD4">
        <w:rPr>
          <w:rFonts w:cs="Arial"/>
          <w:bCs/>
          <w:color w:val="000000"/>
          <w:lang w:val="en-US"/>
        </w:rPr>
        <w:t>:</w:t>
      </w:r>
      <w:r w:rsidRPr="00B51DD4">
        <w:rPr>
          <w:rFonts w:cs="Arial"/>
          <w:color w:val="000000"/>
          <w:lang w:val="en-US"/>
        </w:rPr>
        <w:t xml:space="preserve"> </w:t>
      </w:r>
      <w:r w:rsidR="00226DE7" w:rsidRPr="00B51DD4">
        <w:rPr>
          <w:rFonts w:cs="Arial"/>
          <w:color w:val="000000"/>
          <w:lang w:val="en-US"/>
        </w:rPr>
        <w:t xml:space="preserve">average funding received during the 4-year duration of a COST Action amounts to 600,000 EUR. </w:t>
      </w:r>
      <w:r w:rsidR="001800DF">
        <w:rPr>
          <w:rFonts w:cs="Arial"/>
          <w:color w:val="000000"/>
          <w:lang w:val="en-US"/>
        </w:rPr>
        <w:t>About 2 conferences/workshops and 1 school/training per year.</w:t>
      </w:r>
    </w:p>
    <w:p w14:paraId="3254C31D" w14:textId="2914BBC3" w:rsidR="00900283" w:rsidRDefault="00900283">
      <w:pPr>
        <w:rPr>
          <w:lang w:val="en-US"/>
        </w:rPr>
      </w:pPr>
    </w:p>
    <w:p w14:paraId="78E7A50A" w14:textId="744B0B2E" w:rsidR="00B51DD4" w:rsidRDefault="00900283">
      <w:pPr>
        <w:rPr>
          <w:lang w:val="en-US"/>
        </w:rPr>
      </w:pPr>
      <w:r w:rsidRPr="00471935">
        <w:rPr>
          <w:i/>
          <w:u w:val="single"/>
          <w:lang w:val="en-US"/>
        </w:rPr>
        <w:t>Resources:</w:t>
      </w:r>
      <w:r w:rsidR="00835206">
        <w:rPr>
          <w:lang w:val="en-US"/>
        </w:rPr>
        <w:t xml:space="preserve">  </w:t>
      </w:r>
    </w:p>
    <w:p w14:paraId="4041597A" w14:textId="2249E90A" w:rsidR="00B51DD4" w:rsidRDefault="00493AE8" w:rsidP="0069572B">
      <w:pPr>
        <w:rPr>
          <w:lang w:val="en-US"/>
        </w:rPr>
      </w:pPr>
      <w:r>
        <w:rPr>
          <w:lang w:val="en-US"/>
        </w:rPr>
        <w:t xml:space="preserve">The </w:t>
      </w:r>
      <w:r w:rsidR="007F569D">
        <w:rPr>
          <w:lang w:val="en-US"/>
        </w:rPr>
        <w:t>COST Action</w:t>
      </w:r>
      <w:r w:rsidR="00B51DD4">
        <w:rPr>
          <w:lang w:val="en-US"/>
        </w:rPr>
        <w:t xml:space="preserve"> </w:t>
      </w:r>
      <w:r w:rsidR="007F569D">
        <w:rPr>
          <w:lang w:val="en-US"/>
        </w:rPr>
        <w:t>Management Committee</w:t>
      </w:r>
      <w:r w:rsidR="00B51DD4">
        <w:rPr>
          <w:lang w:val="en-US"/>
        </w:rPr>
        <w:t xml:space="preserve"> </w:t>
      </w:r>
      <w:r>
        <w:rPr>
          <w:lang w:val="en-US"/>
        </w:rPr>
        <w:t>will select a</w:t>
      </w:r>
      <w:r w:rsidR="00B51DD4">
        <w:rPr>
          <w:lang w:val="en-US"/>
        </w:rPr>
        <w:t xml:space="preserve"> Chair </w:t>
      </w:r>
      <w:r>
        <w:rPr>
          <w:lang w:val="en-US"/>
        </w:rPr>
        <w:t>and a</w:t>
      </w:r>
      <w:r w:rsidR="00B51DD4">
        <w:rPr>
          <w:lang w:val="en-US"/>
        </w:rPr>
        <w:t xml:space="preserve"> Grant Holder</w:t>
      </w:r>
      <w:r>
        <w:rPr>
          <w:lang w:val="en-US"/>
        </w:rPr>
        <w:t xml:space="preserve">. The </w:t>
      </w:r>
      <w:r w:rsidR="00A80930">
        <w:rPr>
          <w:lang w:val="en-US"/>
        </w:rPr>
        <w:t>Chair/</w:t>
      </w:r>
      <w:r>
        <w:rPr>
          <w:lang w:val="en-US"/>
        </w:rPr>
        <w:t>Grant holder institute will need to provide approximately</w:t>
      </w:r>
      <w:r w:rsidR="00B51DD4">
        <w:rPr>
          <w:lang w:val="en-US"/>
        </w:rPr>
        <w:t xml:space="preserve"> </w:t>
      </w:r>
      <w:r w:rsidR="0069572B">
        <w:rPr>
          <w:lang w:val="en-US"/>
        </w:rPr>
        <w:t>3</w:t>
      </w:r>
      <w:r w:rsidR="00471935">
        <w:rPr>
          <w:lang w:val="en-US"/>
        </w:rPr>
        <w:t>0</w:t>
      </w:r>
      <w:r w:rsidR="00226DE7">
        <w:rPr>
          <w:lang w:val="en-US"/>
        </w:rPr>
        <w:t>%FTE</w:t>
      </w:r>
      <w:r w:rsidR="00835206">
        <w:rPr>
          <w:lang w:val="en-US"/>
        </w:rPr>
        <w:t>/year</w:t>
      </w:r>
      <w:r w:rsidR="00226DE7">
        <w:rPr>
          <w:lang w:val="en-US"/>
        </w:rPr>
        <w:t xml:space="preserve"> for management</w:t>
      </w:r>
      <w:r w:rsidR="00471935">
        <w:rPr>
          <w:lang w:val="en-US"/>
        </w:rPr>
        <w:t>,  administrative</w:t>
      </w:r>
      <w:r w:rsidR="001800DF">
        <w:rPr>
          <w:lang w:val="en-US"/>
        </w:rPr>
        <w:t>, travelling, and</w:t>
      </w:r>
      <w:r w:rsidR="0069572B">
        <w:rPr>
          <w:lang w:val="en-US"/>
        </w:rPr>
        <w:t xml:space="preserve"> </w:t>
      </w:r>
      <w:r w:rsidR="00471935">
        <w:rPr>
          <w:lang w:val="en-US"/>
        </w:rPr>
        <w:t>financial tasks</w:t>
      </w:r>
      <w:r w:rsidR="001800DF">
        <w:rPr>
          <w:lang w:val="en-US"/>
        </w:rPr>
        <w:t>.</w:t>
      </w:r>
    </w:p>
    <w:p w14:paraId="12151939" w14:textId="1D971909" w:rsidR="00493AE8" w:rsidRDefault="00493AE8" w:rsidP="00493AE8">
      <w:pPr>
        <w:rPr>
          <w:lang w:val="en-US"/>
        </w:rPr>
      </w:pPr>
      <w:r>
        <w:rPr>
          <w:lang w:val="en-US"/>
        </w:rPr>
        <w:t>The Grant holder institution can request up to 15% of the eligible expenses for financial and scientific administration and coordination directly to EU.</w:t>
      </w:r>
    </w:p>
    <w:p w14:paraId="2F9FD87A" w14:textId="28F18210" w:rsidR="00B51DD4" w:rsidRDefault="00B51DD4">
      <w:pPr>
        <w:rPr>
          <w:lang w:val="en-US"/>
        </w:rPr>
      </w:pPr>
      <w:r>
        <w:rPr>
          <w:lang w:val="en-US"/>
        </w:rPr>
        <w:t>Part of the work already being pursued by</w:t>
      </w:r>
      <w:r w:rsidR="00493AE8">
        <w:rPr>
          <w:lang w:val="en-US"/>
        </w:rPr>
        <w:t xml:space="preserve"> the</w:t>
      </w:r>
      <w:r>
        <w:rPr>
          <w:lang w:val="en-US"/>
        </w:rPr>
        <w:t xml:space="preserve"> </w:t>
      </w:r>
      <w:r w:rsidR="00493AE8" w:rsidRPr="00493AE8">
        <w:rPr>
          <w:highlight w:val="yellow"/>
          <w:lang w:val="en-US"/>
        </w:rPr>
        <w:t>&lt;LAB/Institute/Company name&gt;</w:t>
      </w:r>
      <w:r w:rsidR="00493AE8">
        <w:rPr>
          <w:lang w:val="en-US"/>
        </w:rPr>
        <w:t xml:space="preserve"> </w:t>
      </w:r>
      <w:r>
        <w:rPr>
          <w:lang w:val="en-US"/>
        </w:rPr>
        <w:t>would be used for the WG activities</w:t>
      </w:r>
      <w:r w:rsidR="0069572B">
        <w:rPr>
          <w:lang w:val="en-US"/>
        </w:rPr>
        <w:t xml:space="preserve">, up to </w:t>
      </w:r>
      <w:r w:rsidR="00493AE8">
        <w:rPr>
          <w:lang w:val="en-US"/>
        </w:rPr>
        <w:t xml:space="preserve">about </w:t>
      </w:r>
      <w:r w:rsidR="0069572B">
        <w:rPr>
          <w:lang w:val="en-US"/>
        </w:rPr>
        <w:t>50%FTE/year.</w:t>
      </w:r>
    </w:p>
    <w:p w14:paraId="3BF5464D" w14:textId="11E1C7A5" w:rsidR="00226DE7" w:rsidRDefault="00226DE7">
      <w:pPr>
        <w:rPr>
          <w:lang w:val="en-US"/>
        </w:rPr>
      </w:pPr>
    </w:p>
    <w:p w14:paraId="2F3DF627" w14:textId="33838AA7" w:rsidR="00900283" w:rsidRPr="00471935" w:rsidRDefault="00900283">
      <w:pPr>
        <w:rPr>
          <w:i/>
          <w:u w:val="single"/>
          <w:lang w:val="en-US"/>
        </w:rPr>
      </w:pPr>
      <w:r w:rsidRPr="00471935">
        <w:rPr>
          <w:i/>
          <w:u w:val="single"/>
          <w:lang w:val="en-US"/>
        </w:rPr>
        <w:t>Timeline:</w:t>
      </w:r>
    </w:p>
    <w:p w14:paraId="0B7C8500" w14:textId="66D19E39" w:rsidR="00900283" w:rsidRDefault="00900283">
      <w:pPr>
        <w:rPr>
          <w:lang w:val="en-US"/>
        </w:rPr>
      </w:pPr>
      <w:r>
        <w:rPr>
          <w:lang w:val="en-US"/>
        </w:rPr>
        <w:t>1</w:t>
      </w:r>
      <w:r w:rsidR="00EC2F83">
        <w:rPr>
          <w:lang w:val="en-US"/>
        </w:rPr>
        <w:t>7</w:t>
      </w:r>
      <w:bookmarkStart w:id="0" w:name="_GoBack"/>
      <w:bookmarkEnd w:id="0"/>
      <w:r>
        <w:rPr>
          <w:lang w:val="en-US"/>
        </w:rPr>
        <w:t xml:space="preserve"> September 2024: </w:t>
      </w:r>
      <w:r w:rsidR="00835206">
        <w:rPr>
          <w:lang w:val="en-US"/>
        </w:rPr>
        <w:t>Technical Annex</w:t>
      </w:r>
      <w:r>
        <w:rPr>
          <w:lang w:val="en-US"/>
        </w:rPr>
        <w:t xml:space="preserve"> </w:t>
      </w:r>
      <w:r w:rsidR="00835206">
        <w:rPr>
          <w:lang w:val="en-US"/>
        </w:rPr>
        <w:t>finalized. S</w:t>
      </w:r>
      <w:r>
        <w:rPr>
          <w:lang w:val="en-US"/>
        </w:rPr>
        <w:t xml:space="preserve">ent for approval </w:t>
      </w:r>
      <w:r w:rsidR="00835206">
        <w:rPr>
          <w:lang w:val="en-US"/>
        </w:rPr>
        <w:t>of</w:t>
      </w:r>
      <w:r>
        <w:rPr>
          <w:lang w:val="en-US"/>
        </w:rPr>
        <w:t xml:space="preserve"> submission </w:t>
      </w:r>
      <w:r w:rsidR="00835206">
        <w:rPr>
          <w:lang w:val="en-US"/>
        </w:rPr>
        <w:t>to partners</w:t>
      </w:r>
    </w:p>
    <w:p w14:paraId="6C85D3DE" w14:textId="29D82B30" w:rsidR="00900283" w:rsidRDefault="00900283">
      <w:pPr>
        <w:rPr>
          <w:lang w:val="en-US"/>
        </w:rPr>
      </w:pPr>
      <w:r>
        <w:rPr>
          <w:lang w:val="en-US"/>
        </w:rPr>
        <w:t>5 October  2024:  Expected submission in the EU COST online portal.</w:t>
      </w:r>
    </w:p>
    <w:p w14:paraId="6951ABA0" w14:textId="2D5178E2" w:rsidR="00900283" w:rsidRDefault="00900283">
      <w:pPr>
        <w:rPr>
          <w:lang w:val="en-US"/>
        </w:rPr>
      </w:pPr>
      <w:r>
        <w:rPr>
          <w:lang w:val="en-US"/>
        </w:rPr>
        <w:t>23 October 2024 12.00-noon (CEST): COST submission deadline</w:t>
      </w:r>
    </w:p>
    <w:p w14:paraId="203980C0" w14:textId="590D1985" w:rsidR="00835206" w:rsidRDefault="00835206">
      <w:pPr>
        <w:rPr>
          <w:lang w:val="en-US"/>
        </w:rPr>
      </w:pPr>
      <w:r>
        <w:rPr>
          <w:lang w:val="en-US"/>
        </w:rPr>
        <w:t>March 2025: Notification of Approval</w:t>
      </w:r>
    </w:p>
    <w:p w14:paraId="79C9C0AC" w14:textId="3194F5FA" w:rsidR="00835206" w:rsidRDefault="00835206">
      <w:pPr>
        <w:rPr>
          <w:lang w:val="en-US"/>
        </w:rPr>
      </w:pPr>
      <w:r>
        <w:rPr>
          <w:lang w:val="en-US"/>
        </w:rPr>
        <w:t xml:space="preserve">October 2025: First networking activities financed by </w:t>
      </w:r>
      <w:r w:rsidR="0069572B">
        <w:rPr>
          <w:lang w:val="en-US"/>
        </w:rPr>
        <w:t>COST</w:t>
      </w:r>
    </w:p>
    <w:p w14:paraId="131B5D6A" w14:textId="680F0E28" w:rsidR="00226DE7" w:rsidRDefault="00835206">
      <w:pPr>
        <w:rPr>
          <w:lang w:val="en-US"/>
        </w:rPr>
      </w:pPr>
      <w:r>
        <w:rPr>
          <w:lang w:val="en-US"/>
        </w:rPr>
        <w:t>March 2029: end of COST action.</w:t>
      </w:r>
    </w:p>
    <w:p w14:paraId="29DE2FAE" w14:textId="3AAD3BDB" w:rsidR="00471935" w:rsidRDefault="00471935">
      <w:pPr>
        <w:rPr>
          <w:lang w:val="en-US"/>
        </w:rPr>
      </w:pPr>
      <w:r>
        <w:rPr>
          <w:lang w:val="en-US"/>
        </w:rPr>
        <w:t xml:space="preserve"> </w:t>
      </w:r>
    </w:p>
    <w:p w14:paraId="5DE7B0E5" w14:textId="260CAAD0" w:rsidR="0069572B" w:rsidRPr="0069572B" w:rsidRDefault="0069572B">
      <w:pPr>
        <w:rPr>
          <w:i/>
          <w:u w:val="single"/>
          <w:lang w:val="en-US"/>
        </w:rPr>
      </w:pPr>
      <w:r w:rsidRPr="0069572B">
        <w:rPr>
          <w:i/>
          <w:u w:val="single"/>
          <w:lang w:val="en-US"/>
        </w:rPr>
        <w:t>Recommendation:</w:t>
      </w:r>
    </w:p>
    <w:p w14:paraId="2D45A224" w14:textId="714F4A71" w:rsidR="0069572B" w:rsidRPr="0069572B" w:rsidRDefault="0069572B" w:rsidP="0069572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lang w:val="en-US"/>
        </w:rPr>
      </w:pPr>
      <w:r>
        <w:rPr>
          <w:rFonts w:ascii="Helvetica" w:hAnsi="Helvetica" w:cs="Helvetica"/>
          <w:color w:val="000000"/>
          <w:sz w:val="22"/>
          <w:szCs w:val="22"/>
          <w:lang w:val="en-US"/>
        </w:rPr>
        <w:t xml:space="preserve">The Directors are invited to approve the Technical Annex attached for </w:t>
      </w:r>
      <w:r w:rsidRPr="0069572B">
        <w:rPr>
          <w:rFonts w:cs="Arial"/>
          <w:color w:val="000000"/>
          <w:lang w:val="en-US"/>
        </w:rPr>
        <w:t xml:space="preserve">Submission, Evaluation, Selection and Approval </w:t>
      </w:r>
      <w:r>
        <w:rPr>
          <w:rFonts w:cs="Arial"/>
          <w:color w:val="000000"/>
          <w:lang w:val="en-US"/>
        </w:rPr>
        <w:t>of the</w:t>
      </w:r>
      <w:r w:rsidRPr="0069572B">
        <w:rPr>
          <w:rFonts w:cs="Arial"/>
          <w:color w:val="000000"/>
          <w:lang w:val="en-US"/>
        </w:rPr>
        <w:t xml:space="preserve"> COST</w:t>
      </w:r>
      <w:r>
        <w:rPr>
          <w:rFonts w:cs="Arial"/>
          <w:color w:val="000000"/>
          <w:lang w:val="en-US"/>
        </w:rPr>
        <w:t xml:space="preserve"> </w:t>
      </w:r>
      <w:r w:rsidRPr="0069572B">
        <w:rPr>
          <w:rFonts w:cs="Arial"/>
          <w:color w:val="000000"/>
          <w:lang w:val="en-US"/>
        </w:rPr>
        <w:t>Action Proposals</w:t>
      </w:r>
    </w:p>
    <w:sectPr w:rsidR="0069572B" w:rsidRPr="0069572B" w:rsidSect="008E066D">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1"/>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DE7"/>
    <w:rsid w:val="001153B9"/>
    <w:rsid w:val="00140BA7"/>
    <w:rsid w:val="00152B0B"/>
    <w:rsid w:val="001800DF"/>
    <w:rsid w:val="00226DE7"/>
    <w:rsid w:val="002C35C6"/>
    <w:rsid w:val="003F612E"/>
    <w:rsid w:val="004438DD"/>
    <w:rsid w:val="00471935"/>
    <w:rsid w:val="00493AE8"/>
    <w:rsid w:val="004D03C6"/>
    <w:rsid w:val="0054001B"/>
    <w:rsid w:val="0064656D"/>
    <w:rsid w:val="00692622"/>
    <w:rsid w:val="0069572B"/>
    <w:rsid w:val="00780B44"/>
    <w:rsid w:val="007F569D"/>
    <w:rsid w:val="00835206"/>
    <w:rsid w:val="00841A9D"/>
    <w:rsid w:val="008E066D"/>
    <w:rsid w:val="00900283"/>
    <w:rsid w:val="00A21CDF"/>
    <w:rsid w:val="00A80930"/>
    <w:rsid w:val="00AC5124"/>
    <w:rsid w:val="00AD4C41"/>
    <w:rsid w:val="00B51DD4"/>
    <w:rsid w:val="00BD71FB"/>
    <w:rsid w:val="00C166DB"/>
    <w:rsid w:val="00C40A15"/>
    <w:rsid w:val="00C90907"/>
    <w:rsid w:val="00E94276"/>
    <w:rsid w:val="00EC2F8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B060D"/>
  <w15:chartTrackingRefBased/>
  <w15:docId w15:val="{6DF363A0-5EC3-1944-A84C-378B6C15F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9125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383</Words>
  <Characters>2188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Liuzzo</dc:creator>
  <cp:keywords/>
  <dc:description/>
  <cp:lastModifiedBy>Simone Liuzzo</cp:lastModifiedBy>
  <cp:revision>5</cp:revision>
  <dcterms:created xsi:type="dcterms:W3CDTF">2024-09-03T12:04:00Z</dcterms:created>
  <dcterms:modified xsi:type="dcterms:W3CDTF">2024-09-03T15:22:00Z</dcterms:modified>
</cp:coreProperties>
</file>